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FA" w:rsidRDefault="007F7CAA" w:rsidP="007F7CAA">
      <w:pPr>
        <w:spacing w:after="0" w:line="240" w:lineRule="auto"/>
        <w:ind w:left="-1560"/>
        <w:jc w:val="center"/>
        <w:rPr>
          <w:rFonts w:ascii="Times New Roman" w:hAnsi="Times New Roman"/>
          <w:sz w:val="28"/>
          <w:szCs w:val="28"/>
        </w:rPr>
      </w:pPr>
      <w:r w:rsidRPr="007F7CA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95695" cy="6071771"/>
            <wp:effectExtent l="0" t="1009650" r="0" b="996315"/>
            <wp:docPr id="2" name="Рисунок 2" descr="C:\Users\Student3\Desktop\23-24 УЧ.ГОД М-1\Ос-0324\CР титулка\СР_МДК.0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CР титулка\СР_МДК.01.0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03960" cy="6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CAA" w:rsidRDefault="007F7C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CAA">
        <w:rPr>
          <w:rFonts w:ascii="Times New Roman" w:hAnsi="Times New Roman"/>
          <w:sz w:val="28"/>
          <w:szCs w:val="28"/>
        </w:rPr>
        <w:lastRenderedPageBreak/>
        <w:t>Методические рекомендации разработаны на основе:</w:t>
      </w: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CAA">
        <w:rPr>
          <w:rFonts w:ascii="Times New Roman" w:hAnsi="Times New Roman"/>
          <w:sz w:val="28"/>
          <w:szCs w:val="28"/>
        </w:rPr>
        <w:t>-  Федерального государственного образовательного стандарта среднего общего образования;</w:t>
      </w: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CAA">
        <w:rPr>
          <w:rFonts w:ascii="Times New Roman" w:hAnsi="Times New Roman"/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CAA">
        <w:rPr>
          <w:rFonts w:ascii="Times New Roman" w:hAnsi="Times New Roman"/>
          <w:sz w:val="28"/>
          <w:szCs w:val="28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CAA">
        <w:rPr>
          <w:rFonts w:ascii="Times New Roman" w:hAnsi="Times New Roman"/>
          <w:sz w:val="28"/>
          <w:szCs w:val="28"/>
        </w:rPr>
        <w:t>- рабочей программы воспитания по профессии 15.01.38 Оператор-наладчик металлообрабатывающих станков, 2024 г</w:t>
      </w: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7CAA" w:rsidRPr="007F7CAA" w:rsidRDefault="007F7CAA" w:rsidP="007F7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65FA" w:rsidRDefault="007F7CAA" w:rsidP="007F7C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7CAA">
        <w:rPr>
          <w:rFonts w:ascii="Times New Roman" w:hAnsi="Times New Roman"/>
          <w:sz w:val="28"/>
          <w:szCs w:val="28"/>
        </w:rPr>
        <w:t>Организация - разработчик: ГАПОУ «Казанский политехнический колледж»</w:t>
      </w:r>
    </w:p>
    <w:p w:rsidR="00D065FA" w:rsidRDefault="00D065F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  <w:sectPr w:rsidR="00D065FA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D065FA" w:rsidRDefault="00233E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bookmarkStart w:id="0" w:name="_Toc354667567"/>
      <w:bookmarkStart w:id="1" w:name="_Toc354667357"/>
      <w:r>
        <w:rPr>
          <w:b/>
          <w:sz w:val="26"/>
          <w:szCs w:val="26"/>
        </w:rPr>
        <w:lastRenderedPageBreak/>
        <w:t>Содержание.</w:t>
      </w:r>
      <w:bookmarkEnd w:id="0"/>
      <w:bookmarkEnd w:id="1"/>
    </w:p>
    <w:p w:rsidR="00D065FA" w:rsidRDefault="00D06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dt>
      <w:sdtPr>
        <w:rPr>
          <w:rFonts w:ascii="Times New Roman" w:hAnsi="Times New Roman"/>
        </w:rPr>
        <w:id w:val="1349466042"/>
        <w:docPartObj>
          <w:docPartGallery w:val="Table of Contents"/>
          <w:docPartUnique/>
        </w:docPartObj>
      </w:sdtPr>
      <w:sdtEndPr>
        <w:rPr>
          <w:sz w:val="26"/>
          <w:szCs w:val="26"/>
        </w:rPr>
      </w:sdtEndPr>
      <w:sdtContent>
        <w:p w:rsidR="00D065FA" w:rsidRPr="007F7CAA" w:rsidRDefault="00233EC6" w:rsidP="007F7CAA">
          <w:pPr>
            <w:spacing w:after="0" w:line="240" w:lineRule="auto"/>
            <w:rPr>
              <w:rFonts w:ascii="Times New Roman" w:eastAsiaTheme="minorEastAsia" w:hAnsi="Times New Roman"/>
              <w:lang w:eastAsia="ru-RU"/>
            </w:rPr>
          </w:pPr>
          <w:r w:rsidRPr="007F7CAA">
            <w:rPr>
              <w:rFonts w:ascii="Times New Roman" w:hAnsi="Times New Roman"/>
            </w:rPr>
            <w:fldChar w:fldCharType="begin"/>
          </w:r>
          <w:r w:rsidRPr="007F7CAA">
            <w:rPr>
              <w:rFonts w:ascii="Times New Roman" w:hAnsi="Times New Roman"/>
            </w:rPr>
            <w:instrText>TOC \z \o "1-3" \u \h</w:instrText>
          </w:r>
          <w:r w:rsidRPr="007F7CAA">
            <w:rPr>
              <w:rFonts w:ascii="Times New Roman" w:hAnsi="Times New Roman"/>
            </w:rPr>
            <w:fldChar w:fldCharType="end"/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eastAsiaTheme="minorEastAsia" w:hAnsi="Times New Roman"/>
              <w:sz w:val="26"/>
              <w:szCs w:val="26"/>
              <w:lang w:eastAsia="ru-RU"/>
            </w:rPr>
          </w:pPr>
          <w:r w:rsidRPr="007F7CAA">
            <w:rPr>
              <w:rFonts w:ascii="Times New Roman" w:hAnsi="Times New Roman"/>
              <w:sz w:val="26"/>
              <w:szCs w:val="26"/>
            </w:rPr>
            <w:t xml:space="preserve">1. </w:t>
          </w:r>
          <w:hyperlink w:anchor="_Toc354667568">
            <w:r w:rsidRPr="007F7CAA">
              <w:rPr>
                <w:rStyle w:val="a9"/>
                <w:rFonts w:ascii="Times New Roman" w:hAnsi="Times New Roman"/>
                <w:sz w:val="26"/>
                <w:szCs w:val="26"/>
              </w:rPr>
              <w:t>Пояснительная записка</w:t>
            </w:r>
          </w:hyperlink>
          <w:r w:rsidRPr="007F7CAA">
            <w:rPr>
              <w:rFonts w:ascii="Times New Roman" w:hAnsi="Times New Roman"/>
              <w:sz w:val="26"/>
              <w:szCs w:val="26"/>
            </w:rPr>
            <w:t>………………………………………………………………...4</w:t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hAnsi="Times New Roman"/>
              <w:sz w:val="26"/>
              <w:szCs w:val="26"/>
            </w:rPr>
          </w:pPr>
          <w:r w:rsidRPr="007F7CAA">
            <w:rPr>
              <w:rFonts w:ascii="Times New Roman" w:hAnsi="Times New Roman"/>
              <w:sz w:val="26"/>
              <w:szCs w:val="26"/>
            </w:rPr>
            <w:t>2. Планирование внеаудиторной самостоятельной работы……………………………7</w:t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hAnsi="Times New Roman"/>
              <w:sz w:val="26"/>
              <w:szCs w:val="26"/>
            </w:rPr>
          </w:pPr>
          <w:r w:rsidRPr="007F7CAA">
            <w:rPr>
              <w:rFonts w:ascii="Times New Roman" w:hAnsi="Times New Roman"/>
              <w:sz w:val="26"/>
              <w:szCs w:val="26"/>
            </w:rPr>
            <w:t>3. Общие рекомендации обучающемуся по выполнению внеаудиторных самостоятельных работ</w:t>
          </w:r>
          <w:r w:rsidR="007F7CAA" w:rsidRPr="007F7CAA">
            <w:rPr>
              <w:rFonts w:ascii="Times New Roman" w:hAnsi="Times New Roman"/>
              <w:sz w:val="26"/>
              <w:szCs w:val="26"/>
            </w:rPr>
            <w:t xml:space="preserve"> </w:t>
          </w:r>
          <w:r w:rsidRPr="007F7CAA">
            <w:rPr>
              <w:rFonts w:ascii="Times New Roman" w:hAnsi="Times New Roman"/>
              <w:sz w:val="26"/>
              <w:szCs w:val="26"/>
            </w:rPr>
            <w:t>..……</w:t>
          </w:r>
          <w:r w:rsidR="007F7CAA">
            <w:rPr>
              <w:rFonts w:ascii="Times New Roman" w:hAnsi="Times New Roman"/>
              <w:sz w:val="26"/>
              <w:szCs w:val="26"/>
            </w:rPr>
            <w:t>………………………………………………………….</w:t>
          </w:r>
          <w:r w:rsidRPr="007F7CAA">
            <w:rPr>
              <w:rFonts w:ascii="Times New Roman" w:hAnsi="Times New Roman"/>
              <w:sz w:val="26"/>
              <w:szCs w:val="26"/>
            </w:rPr>
            <w:t>10</w:t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eastAsiaTheme="minorEastAsia" w:hAnsi="Times New Roman"/>
              <w:sz w:val="26"/>
              <w:szCs w:val="26"/>
              <w:lang w:eastAsia="ru-RU"/>
            </w:rPr>
          </w:pPr>
          <w:hyperlink w:anchor="_Toc354667570">
            <w:r w:rsidRPr="007F7CAA">
              <w:rPr>
                <w:rStyle w:val="a9"/>
                <w:rFonts w:ascii="Times New Roman" w:hAnsi="Times New Roman"/>
                <w:sz w:val="26"/>
                <w:szCs w:val="26"/>
              </w:rPr>
              <w:t>Методические рекомендации по работе  с</w:t>
            </w:r>
            <w:r w:rsidR="007F7CAA">
              <w:rPr>
                <w:rStyle w:val="a9"/>
                <w:rFonts w:ascii="Times New Roman" w:hAnsi="Times New Roman"/>
                <w:sz w:val="26"/>
                <w:szCs w:val="26"/>
              </w:rPr>
              <w:t xml:space="preserve"> </w:t>
            </w:r>
            <w:r w:rsidRPr="007F7CAA">
              <w:rPr>
                <w:rStyle w:val="a9"/>
                <w:rFonts w:ascii="Times New Roman" w:hAnsi="Times New Roman"/>
                <w:sz w:val="26"/>
                <w:szCs w:val="26"/>
              </w:rPr>
              <w:t>литературой</w:t>
            </w:r>
          </w:hyperlink>
          <w:r w:rsidRPr="007F7CAA">
            <w:rPr>
              <w:rFonts w:ascii="Times New Roman" w:hAnsi="Times New Roman"/>
              <w:sz w:val="26"/>
              <w:szCs w:val="26"/>
            </w:rPr>
            <w:t>…………</w:t>
          </w:r>
          <w:r w:rsidR="007F7CAA">
            <w:rPr>
              <w:rFonts w:ascii="Times New Roman" w:hAnsi="Times New Roman"/>
              <w:sz w:val="26"/>
              <w:szCs w:val="26"/>
            </w:rPr>
            <w:t>...........</w:t>
          </w:r>
          <w:r w:rsidRPr="007F7CAA">
            <w:rPr>
              <w:rFonts w:ascii="Times New Roman" w:hAnsi="Times New Roman"/>
              <w:sz w:val="26"/>
              <w:szCs w:val="26"/>
            </w:rPr>
            <w:t>....</w:t>
          </w:r>
          <w:r w:rsidR="007F7CAA">
            <w:rPr>
              <w:rFonts w:ascii="Times New Roman" w:hAnsi="Times New Roman"/>
              <w:sz w:val="26"/>
              <w:szCs w:val="26"/>
            </w:rPr>
            <w:t>................</w:t>
          </w:r>
          <w:r w:rsidRPr="007F7CAA">
            <w:rPr>
              <w:rFonts w:ascii="Times New Roman" w:hAnsi="Times New Roman"/>
              <w:sz w:val="26"/>
              <w:szCs w:val="26"/>
            </w:rPr>
            <w:t>11</w:t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eastAsiaTheme="minorEastAsia" w:hAnsi="Times New Roman"/>
              <w:sz w:val="26"/>
              <w:szCs w:val="26"/>
              <w:lang w:eastAsia="ru-RU"/>
            </w:rPr>
          </w:pPr>
          <w:hyperlink w:anchor="_Toc354667571">
            <w:r w:rsidRPr="007F7CAA">
              <w:rPr>
                <w:rStyle w:val="a9"/>
                <w:rFonts w:ascii="Times New Roman" w:hAnsi="Times New Roman"/>
                <w:sz w:val="26"/>
                <w:szCs w:val="26"/>
              </w:rPr>
              <w:t>Методические  рекомендации  по составлению конспектов</w:t>
            </w:r>
          </w:hyperlink>
          <w:r w:rsidR="007F7CAA">
            <w:rPr>
              <w:rFonts w:ascii="Times New Roman" w:hAnsi="Times New Roman"/>
              <w:sz w:val="26"/>
              <w:szCs w:val="26"/>
            </w:rPr>
            <w:t>…………………………</w:t>
          </w:r>
          <w:r w:rsidRPr="007F7CAA">
            <w:rPr>
              <w:rFonts w:ascii="Times New Roman" w:hAnsi="Times New Roman"/>
              <w:sz w:val="26"/>
              <w:szCs w:val="26"/>
            </w:rPr>
            <w:t>12</w:t>
          </w:r>
        </w:p>
        <w:p w:rsidR="00D065FA" w:rsidRPr="007F7CAA" w:rsidRDefault="00233EC6" w:rsidP="007F7CAA">
          <w:pPr>
            <w:pStyle w:val="31"/>
            <w:spacing w:line="240" w:lineRule="auto"/>
            <w:rPr>
              <w:rFonts w:eastAsiaTheme="minorEastAsia"/>
              <w:sz w:val="26"/>
              <w:szCs w:val="26"/>
            </w:rPr>
          </w:pPr>
          <w:hyperlink w:anchor="_Toc354667572">
            <w:r w:rsidRPr="007F7CAA">
              <w:rPr>
                <w:rStyle w:val="a9"/>
                <w:sz w:val="26"/>
                <w:szCs w:val="26"/>
              </w:rPr>
              <w:t xml:space="preserve">Методические рекомендации по </w:t>
            </w:r>
            <w:r w:rsidRPr="007F7CAA">
              <w:rPr>
                <w:rStyle w:val="a9"/>
                <w:sz w:val="26"/>
                <w:szCs w:val="26"/>
              </w:rPr>
              <w:t>подготовке доклада</w:t>
            </w:r>
          </w:hyperlink>
          <w:r w:rsidR="007F7CAA" w:rsidRPr="007F7CAA">
            <w:rPr>
              <w:sz w:val="26"/>
              <w:szCs w:val="26"/>
            </w:rPr>
            <w:t>…………………………...…</w:t>
          </w:r>
          <w:r w:rsidR="007F7CAA">
            <w:rPr>
              <w:sz w:val="26"/>
              <w:szCs w:val="26"/>
            </w:rPr>
            <w:t>...</w:t>
          </w:r>
          <w:r w:rsidR="007F7CAA" w:rsidRPr="007F7CAA">
            <w:rPr>
              <w:sz w:val="26"/>
              <w:szCs w:val="26"/>
            </w:rPr>
            <w:t xml:space="preserve"> </w:t>
          </w:r>
          <w:r w:rsidRPr="007F7CAA">
            <w:rPr>
              <w:sz w:val="26"/>
              <w:szCs w:val="26"/>
            </w:rPr>
            <w:t>13</w:t>
          </w:r>
        </w:p>
        <w:p w:rsidR="00D065FA" w:rsidRPr="007F7CAA" w:rsidRDefault="00233EC6" w:rsidP="007F7CAA">
          <w:pPr>
            <w:pStyle w:val="31"/>
            <w:spacing w:line="240" w:lineRule="auto"/>
            <w:rPr>
              <w:rFonts w:eastAsiaTheme="minorEastAsia"/>
              <w:sz w:val="26"/>
              <w:szCs w:val="26"/>
            </w:rPr>
          </w:pPr>
          <w:hyperlink w:anchor="_Toc354667573">
            <w:r w:rsidRPr="007F7CAA">
              <w:rPr>
                <w:rStyle w:val="a9"/>
                <w:sz w:val="26"/>
                <w:szCs w:val="26"/>
              </w:rPr>
              <w:t>Методические рекомендации по подготовке сообщения</w:t>
            </w:r>
          </w:hyperlink>
          <w:r w:rsidRPr="007F7CAA">
            <w:rPr>
              <w:sz w:val="26"/>
              <w:szCs w:val="26"/>
            </w:rPr>
            <w:t>……………………….…….13</w:t>
          </w:r>
        </w:p>
        <w:p w:rsidR="00D065FA" w:rsidRPr="007F7CAA" w:rsidRDefault="00233EC6" w:rsidP="007F7CAA">
          <w:pPr>
            <w:pStyle w:val="31"/>
            <w:spacing w:line="240" w:lineRule="auto"/>
            <w:rPr>
              <w:rFonts w:eastAsiaTheme="minorEastAsia"/>
              <w:sz w:val="26"/>
              <w:szCs w:val="26"/>
            </w:rPr>
          </w:pPr>
          <w:hyperlink w:anchor="_Toc354667574">
            <w:r w:rsidRPr="007F7CAA">
              <w:rPr>
                <w:rStyle w:val="a9"/>
                <w:sz w:val="26"/>
                <w:szCs w:val="26"/>
              </w:rPr>
              <w:t>Методические рекомендации по выполнению реферата</w:t>
            </w:r>
          </w:hyperlink>
          <w:r w:rsidR="007F7CAA">
            <w:rPr>
              <w:sz w:val="26"/>
              <w:szCs w:val="26"/>
            </w:rPr>
            <w:t>…………………………..….</w:t>
          </w:r>
          <w:r w:rsidRPr="007F7CAA">
            <w:rPr>
              <w:sz w:val="26"/>
              <w:szCs w:val="26"/>
            </w:rPr>
            <w:t>16</w:t>
          </w:r>
        </w:p>
        <w:p w:rsidR="00D065FA" w:rsidRPr="007F7CAA" w:rsidRDefault="00233EC6" w:rsidP="007F7CAA">
          <w:pPr>
            <w:pStyle w:val="31"/>
            <w:spacing w:line="240" w:lineRule="auto"/>
            <w:rPr>
              <w:sz w:val="26"/>
              <w:szCs w:val="26"/>
            </w:rPr>
          </w:pPr>
          <w:hyperlink w:anchor="_Toc354667575">
            <w:r w:rsidRPr="007F7CAA">
              <w:rPr>
                <w:rStyle w:val="a9"/>
                <w:sz w:val="26"/>
                <w:szCs w:val="26"/>
              </w:rPr>
              <w:t>Методические рекомендации по подготовке презентации</w:t>
            </w:r>
          </w:hyperlink>
          <w:r w:rsidRPr="007F7CAA">
            <w:rPr>
              <w:sz w:val="26"/>
              <w:szCs w:val="26"/>
            </w:rPr>
            <w:t>………………………...….19</w:t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hAnsi="Times New Roman"/>
              <w:bCs/>
              <w:sz w:val="26"/>
              <w:szCs w:val="26"/>
            </w:rPr>
          </w:pPr>
          <w:r w:rsidRPr="007F7CAA">
            <w:rPr>
              <w:rFonts w:ascii="Times New Roman" w:hAnsi="Times New Roman"/>
              <w:sz w:val="26"/>
              <w:szCs w:val="26"/>
            </w:rPr>
            <w:t>4. Информационное обеспечение выполнения внеаудиторной самостоятельной работы</w:t>
          </w:r>
          <w:r w:rsidRPr="007F7CAA">
            <w:rPr>
              <w:rFonts w:ascii="Times New Roman" w:hAnsi="Times New Roman"/>
              <w:bCs/>
              <w:sz w:val="26"/>
              <w:szCs w:val="26"/>
            </w:rPr>
            <w:t xml:space="preserve"> ……………………………………………………………………………………25</w:t>
          </w:r>
        </w:p>
        <w:p w:rsidR="00D065FA" w:rsidRPr="007F7CAA" w:rsidRDefault="00233EC6" w:rsidP="007F7CAA">
          <w:pPr>
            <w:spacing w:after="0" w:line="240" w:lineRule="auto"/>
            <w:rPr>
              <w:rFonts w:ascii="Times New Roman" w:hAnsi="Times New Roman"/>
              <w:bCs/>
              <w:sz w:val="26"/>
              <w:szCs w:val="26"/>
            </w:rPr>
          </w:pPr>
          <w:r w:rsidRPr="007F7CAA">
            <w:rPr>
              <w:rFonts w:ascii="Times New Roman" w:hAnsi="Times New Roman"/>
              <w:bCs/>
              <w:sz w:val="26"/>
              <w:szCs w:val="26"/>
            </w:rPr>
            <w:t>Приложения……………………………………………………………………………...26</w:t>
          </w:r>
        </w:p>
      </w:sdtContent>
    </w:sdt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065FA" w:rsidRDefault="00233EC6">
      <w:pPr>
        <w:rPr>
          <w:rFonts w:ascii="Times New Roman" w:hAnsi="Times New Roman"/>
          <w:b/>
          <w:bCs/>
          <w:sz w:val="26"/>
          <w:szCs w:val="26"/>
        </w:rPr>
      </w:pPr>
      <w:r>
        <w:br w:type="page"/>
      </w:r>
    </w:p>
    <w:p w:rsidR="00D065FA" w:rsidRDefault="00233EC6">
      <w:pPr>
        <w:pStyle w:val="af0"/>
        <w:numPr>
          <w:ilvl w:val="0"/>
          <w:numId w:val="1"/>
        </w:numPr>
        <w:tabs>
          <w:tab w:val="left" w:pos="284"/>
          <w:tab w:val="left" w:pos="851"/>
        </w:tabs>
        <w:ind w:left="567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Пояснительная записка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Методические рекомендации по выполнению внеаудиторной самостоятельной работы учебной дисциплины </w:t>
      </w:r>
      <w:r w:rsidR="007F7CAA" w:rsidRPr="007F7CAA">
        <w:rPr>
          <w:rFonts w:ascii="Times New Roman" w:hAnsi="Times New Roman"/>
          <w:sz w:val="26"/>
          <w:szCs w:val="26"/>
        </w:rPr>
        <w:t>МДК. 01.01.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</w:r>
      <w:r>
        <w:rPr>
          <w:rFonts w:ascii="Times New Roman" w:hAnsi="Times New Roman"/>
          <w:sz w:val="26"/>
          <w:szCs w:val="26"/>
        </w:rPr>
        <w:t xml:space="preserve"> профессионального модуля </w:t>
      </w:r>
      <w:r w:rsidR="007F7CAA" w:rsidRPr="007F7CAA">
        <w:rPr>
          <w:rFonts w:ascii="Times New Roman" w:hAnsi="Times New Roman"/>
          <w:sz w:val="26"/>
          <w:szCs w:val="26"/>
        </w:rPr>
        <w:t>Изготовление деталей на токарных станках</w:t>
      </w:r>
      <w:r>
        <w:rPr>
          <w:rFonts w:ascii="Times New Roman" w:hAnsi="Times New Roman"/>
          <w:sz w:val="26"/>
          <w:szCs w:val="26"/>
        </w:rPr>
        <w:t xml:space="preserve"> разработаны с целью </w:t>
      </w:r>
      <w:r>
        <w:rPr>
          <w:rFonts w:ascii="Times New Roman" w:hAnsi="Times New Roman"/>
          <w:bCs/>
          <w:sz w:val="26"/>
          <w:szCs w:val="26"/>
        </w:rPr>
        <w:t xml:space="preserve">формирования у </w:t>
      </w:r>
      <w:r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bCs/>
          <w:sz w:val="26"/>
          <w:szCs w:val="26"/>
        </w:rPr>
        <w:t xml:space="preserve"> навыков самообразовательной деятельности, приобретения опы</w:t>
      </w:r>
      <w:r>
        <w:rPr>
          <w:rFonts w:ascii="Times New Roman" w:hAnsi="Times New Roman"/>
          <w:bCs/>
          <w:sz w:val="26"/>
          <w:szCs w:val="26"/>
        </w:rPr>
        <w:t>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D065FA" w:rsidRDefault="00233EC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допуска к экзамену необходимо выполнение 70% занятий.</w:t>
      </w:r>
    </w:p>
    <w:p w:rsidR="00D065FA" w:rsidRDefault="00D065FA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D065FA" w:rsidRDefault="00233EC6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Выполнение самостоятельных заданий обучающимся способствует овладению следующими 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>общими и профессиональными компетенциями</w:t>
      </w:r>
      <w:r>
        <w:rPr>
          <w:rFonts w:ascii="Times New Roman" w:hAnsi="Times New Roman"/>
          <w:sz w:val="26"/>
          <w:szCs w:val="26"/>
        </w:rPr>
        <w:t>:</w:t>
      </w:r>
    </w:p>
    <w:tbl>
      <w:tblPr>
        <w:tblpPr w:leftFromText="180" w:rightFromText="180" w:vertAnchor="text" w:tblpX="-351" w:tblpY="1"/>
        <w:tblW w:w="10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2" w:space="0" w:color="000000"/>
          <w:insideH w:val="single" w:sz="8" w:space="0" w:color="000000"/>
          <w:insideV w:val="single" w:sz="2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975"/>
        <w:gridCol w:w="8056"/>
      </w:tblGrid>
      <w:tr w:rsidR="00D065FA" w:rsidTr="007F7CAA">
        <w:trPr>
          <w:trHeight w:val="65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pacing w:after="0" w:line="240" w:lineRule="auto"/>
              <w:ind w:left="47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pacing w:after="0" w:line="240" w:lineRule="auto"/>
              <w:ind w:left="47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D065FA" w:rsidTr="007F7CAA">
        <w:trPr>
          <w:trHeight w:val="35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sz w:val="26"/>
                <w:szCs w:val="26"/>
              </w:rPr>
              <w:t>ПК 1.1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Осуществлять подготовку и обслуживание рабочего места для работы на </w:t>
            </w:r>
            <w:r>
              <w:rPr>
                <w:rFonts w:ascii="Times New Roman" w:hAnsi="Times New Roman"/>
                <w:sz w:val="26"/>
                <w:szCs w:val="26"/>
              </w:rPr>
              <w:t>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D065FA" w:rsidTr="007F7CAA">
        <w:trPr>
          <w:trHeight w:val="402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 1.2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Осуществлять подготовку к использованию инструмента, оснастки, подналадку металлорежущих станков различного вида и типа </w:t>
            </w:r>
            <w:r>
              <w:rPr>
                <w:rFonts w:ascii="Times New Roman" w:hAnsi="Times New Roman"/>
                <w:sz w:val="26"/>
                <w:szCs w:val="26"/>
              </w:rPr>
              <w:t>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D065FA" w:rsidTr="007F7CAA">
        <w:trPr>
          <w:trHeight w:val="40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 1.3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Определять последовательность и оптимальные режимы обработки различных изделий на металлорежущих станках различного вида и типа </w:t>
            </w:r>
            <w:r>
              <w:rPr>
                <w:rFonts w:ascii="Times New Roman" w:hAnsi="Times New Roman"/>
                <w:sz w:val="26"/>
                <w:szCs w:val="26"/>
              </w:rPr>
              <w:t>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2.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Планировать 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реализовывать собственное профессиональное и личностное развитие.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Осуществлять устную и письменную коммуникацию на государственном языке с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учетом особенностей социального и культурного контекста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Содействовать сохранению окружающей среды,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ресурсосбережению, эффективно действовать в чрезвычайных ситуациях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ОК 8.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ОК 9.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ind w:firstLine="52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ЛР 8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</w:t>
            </w:r>
            <w:r>
              <w:rPr>
                <w:rFonts w:ascii="Times New Roman" w:hAnsi="Times New Roman"/>
                <w:sz w:val="26"/>
                <w:szCs w:val="26"/>
              </w:rPr>
              <w:t>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ЛР 15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поставленных</w:t>
            </w:r>
            <w:r>
              <w:rPr>
                <w:rFonts w:ascii="Times New Roman" w:hAnsi="Times New Roman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целей,</w:t>
            </w:r>
            <w:r>
              <w:rPr>
                <w:rFonts w:ascii="Times New Roman" w:hAnsi="Times New Roman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стремящийся</w:t>
            </w:r>
            <w:r>
              <w:rPr>
                <w:rFonts w:ascii="Times New Roman" w:hAnsi="Times New Roman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формированию</w:t>
            </w:r>
            <w:r>
              <w:rPr>
                <w:rFonts w:ascii="Times New Roman" w:hAnsi="Times New Roman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строительной отрасли</w:t>
            </w:r>
            <w:r>
              <w:rPr>
                <w:rFonts w:ascii="Times New Roman" w:hAnsi="Times New Roman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системе</w:t>
            </w:r>
            <w:r>
              <w:rPr>
                <w:rFonts w:ascii="Times New Roman" w:hAnsi="Times New Roman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жилищно-коммунального</w:t>
            </w:r>
            <w:r>
              <w:rPr>
                <w:rFonts w:ascii="Times New Roman" w:hAnsi="Times New Roman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хозяйства</w:t>
            </w:r>
            <w:r>
              <w:rPr>
                <w:rFonts w:ascii="Times New Roman" w:hAnsi="Times New Roman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личностного</w:t>
            </w:r>
            <w:r>
              <w:rPr>
                <w:rFonts w:ascii="Times New Roman" w:hAnsi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роста</w:t>
            </w:r>
            <w:r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профессионала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Способный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искать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находить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необходимую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информацию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используя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разнообразные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технологии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ее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поиска,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решения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возникающих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процессе</w:t>
            </w:r>
            <w:r>
              <w:rPr>
                <w:rFonts w:ascii="Times New Roman" w:hAnsi="Times New Roman"/>
                <w:spacing w:val="5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производственной</w:t>
            </w:r>
            <w:r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деятельности</w:t>
            </w:r>
            <w:r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</w:t>
            </w:r>
            <w:r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строительстве</w:t>
            </w:r>
            <w:r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 эксплуатации</w:t>
            </w: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объектов</w:t>
            </w:r>
            <w:r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капитального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D065FA" w:rsidTr="007F7CAA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Способный к самообразованию и </w:t>
            </w:r>
            <w:r>
              <w:rPr>
                <w:rFonts w:ascii="Times New Roman" w:hAnsi="Times New Roman"/>
                <w:sz w:val="26"/>
                <w:szCs w:val="26"/>
              </w:rPr>
              <w:t>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:rsidR="00D065FA" w:rsidRDefault="00D065FA">
      <w:pPr>
        <w:ind w:left="425"/>
        <w:jc w:val="center"/>
        <w:rPr>
          <w:b/>
          <w:bCs/>
          <w:sz w:val="26"/>
          <w:szCs w:val="26"/>
        </w:rPr>
      </w:pPr>
    </w:p>
    <w:p w:rsidR="00D065FA" w:rsidRDefault="00233EC6">
      <w:pPr>
        <w:pStyle w:val="af0"/>
        <w:numPr>
          <w:ilvl w:val="0"/>
          <w:numId w:val="1"/>
        </w:num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Планирование </w:t>
      </w:r>
      <w:r>
        <w:rPr>
          <w:b/>
          <w:bCs/>
          <w:sz w:val="26"/>
          <w:szCs w:val="26"/>
        </w:rPr>
        <w:t>внеаудиторной самостоятельной работы</w:t>
      </w:r>
    </w:p>
    <w:p w:rsidR="00D065FA" w:rsidRDefault="00D065FA">
      <w:pPr>
        <w:pStyle w:val="af0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8"/>
        <w:gridCol w:w="3916"/>
        <w:gridCol w:w="1606"/>
        <w:gridCol w:w="2324"/>
      </w:tblGrid>
      <w:tr w:rsidR="00D065F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Название внеаудиторной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D065FA">
        <w:trPr>
          <w:trHeight w:val="111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7F7CAA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7F7CA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Тема 1.8. Изготовление деталей на шлифовальных станках.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CAA" w:rsidRPr="007F7CAA" w:rsidRDefault="00233EC6" w:rsidP="007F7C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="007F7CAA">
              <w:t xml:space="preserve"> </w:t>
            </w:r>
            <w:r w:rsidR="007F7CAA" w:rsidRPr="007F7C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Использование СОЖ при шлифовании.</w:t>
            </w:r>
          </w:p>
          <w:p w:rsidR="00D065FA" w:rsidRDefault="00D065FA" w:rsidP="007F7C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7F7CA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065FA" w:rsidTr="007F7CAA">
        <w:trPr>
          <w:trHeight w:val="117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</w:t>
            </w:r>
            <w:r w:rsidR="007F7CAA" w:rsidRPr="007F7CA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Виды и способы шлифования. Абразивные материалы.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7F7CA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Представление мультимедийной презентации</w:t>
            </w:r>
          </w:p>
        </w:tc>
      </w:tr>
      <w:tr w:rsidR="00D065FA"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65FA" w:rsidRDefault="007F7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065FA" w:rsidRDefault="00D065F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065FA" w:rsidRDefault="00233EC6">
      <w:pPr>
        <w:rPr>
          <w:rFonts w:ascii="Times New Roman" w:hAnsi="Times New Roman"/>
          <w:b/>
          <w:bCs/>
          <w:color w:val="000000"/>
          <w:sz w:val="26"/>
          <w:szCs w:val="26"/>
        </w:rPr>
      </w:pPr>
      <w:r>
        <w:br w:type="page"/>
      </w:r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 xml:space="preserve">3. Общие рекомендации обучающемуся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br/>
        <w:t xml:space="preserve">по выполнению </w:t>
      </w:r>
      <w:r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:rsidR="00D065FA" w:rsidRDefault="00233E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D065FA" w:rsidRDefault="00233E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D065FA" w:rsidRDefault="00233E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Внима</w:t>
      </w:r>
      <w:r>
        <w:rPr>
          <w:rFonts w:ascii="Times New Roman" w:hAnsi="Times New Roman"/>
          <w:color w:val="000000"/>
          <w:sz w:val="26"/>
          <w:szCs w:val="26"/>
        </w:rPr>
        <w:t>тельно изучите письменные методические рекомендации по выполнению самостоятельной работы</w:t>
      </w:r>
    </w:p>
    <w:p w:rsidR="00D065FA" w:rsidRDefault="00233E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:rsidR="00D065FA" w:rsidRDefault="00233E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Повторите весь теоретический материал по конспектам и другим источникам, относ</w:t>
      </w:r>
      <w:r>
        <w:rPr>
          <w:rFonts w:ascii="Times New Roman" w:hAnsi="Times New Roman"/>
          <w:color w:val="000000"/>
          <w:sz w:val="26"/>
          <w:szCs w:val="26"/>
        </w:rPr>
        <w:t xml:space="preserve">ящийся к теме самостоятельной работы, ответьте на контрольные вопросы по изученному материалу. </w:t>
      </w:r>
    </w:p>
    <w:p w:rsidR="00D065FA" w:rsidRDefault="00233EC6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:rsidR="00D065FA" w:rsidRDefault="00233EC6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:rsidR="00D065FA" w:rsidRDefault="00233EC6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ваша работа связана с </w:t>
      </w:r>
      <w:r>
        <w:rPr>
          <w:rFonts w:ascii="Times New Roman" w:hAnsi="Times New Roman"/>
          <w:sz w:val="26"/>
          <w:szCs w:val="26"/>
        </w:rPr>
        <w:t>использованием ИКТ, проверьте наличие и работоспособность программного обеспечения, необходимого для выполнения задания.</w:t>
      </w:r>
    </w:p>
    <w:p w:rsidR="00D065FA" w:rsidRDefault="00233EC6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при выполнении </w:t>
      </w:r>
      <w:r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>
        <w:rPr>
          <w:rFonts w:ascii="Times New Roman" w:hAnsi="Times New Roman"/>
          <w:sz w:val="26"/>
          <w:szCs w:val="26"/>
        </w:rPr>
        <w:t xml:space="preserve">работы применяется </w:t>
      </w:r>
      <w:r>
        <w:rPr>
          <w:rFonts w:ascii="Times New Roman" w:hAnsi="Times New Roman"/>
          <w:color w:val="000000"/>
          <w:sz w:val="26"/>
          <w:szCs w:val="26"/>
        </w:rPr>
        <w:t>групповое или коллективное выполнение задания, старайтесь поддерживать в коллект</w:t>
      </w:r>
      <w:r>
        <w:rPr>
          <w:rFonts w:ascii="Times New Roman" w:hAnsi="Times New Roman"/>
          <w:color w:val="000000"/>
          <w:sz w:val="26"/>
          <w:szCs w:val="26"/>
        </w:rPr>
        <w:t>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:rsidR="00D065FA" w:rsidRDefault="00233EC6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</w:t>
      </w:r>
      <w:r>
        <w:rPr>
          <w:rFonts w:ascii="Times New Roman" w:hAnsi="Times New Roman"/>
          <w:sz w:val="26"/>
          <w:szCs w:val="26"/>
        </w:rPr>
        <w:t>ники безопасности и охраны труда.</w:t>
      </w:r>
    </w:p>
    <w:p w:rsidR="00D065FA" w:rsidRDefault="00233EC6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:rsidR="00D065FA" w:rsidRDefault="00233EC6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окончании выполнения самостоятельно</w:t>
      </w:r>
      <w:r>
        <w:rPr>
          <w:rFonts w:ascii="Times New Roman" w:hAnsi="Times New Roman"/>
          <w:color w:val="000000"/>
          <w:sz w:val="26"/>
          <w:szCs w:val="26"/>
        </w:rPr>
        <w:t xml:space="preserve">й работы </w:t>
      </w:r>
      <w:r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>
        <w:rPr>
          <w:rFonts w:ascii="Times New Roman" w:hAnsi="Times New Roman"/>
          <w:color w:val="000000"/>
          <w:sz w:val="26"/>
          <w:szCs w:val="26"/>
        </w:rPr>
        <w:t>указаниями</w:t>
      </w:r>
      <w:r>
        <w:rPr>
          <w:rFonts w:ascii="Times New Roman" w:hAnsi="Times New Roman"/>
          <w:sz w:val="26"/>
          <w:szCs w:val="26"/>
        </w:rPr>
        <w:t xml:space="preserve"> по оформлению отчета, которые вы получили от преподавателя или в методических указаниях. </w:t>
      </w:r>
    </w:p>
    <w:p w:rsidR="00D065FA" w:rsidRDefault="00233EC6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:rsidR="00D065FA" w:rsidRDefault="00233EC6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</w:t>
      </w:r>
      <w:r>
        <w:rPr>
          <w:rFonts w:ascii="Times New Roman" w:eastAsia="Arial-BoldMT" w:hAnsi="Times New Roman"/>
          <w:sz w:val="26"/>
          <w:szCs w:val="26"/>
        </w:rPr>
        <w:t>вы д</w:t>
      </w:r>
      <w:r>
        <w:rPr>
          <w:rFonts w:ascii="Times New Roman" w:eastAsia="Arial-BoldMT" w:hAnsi="Times New Roman"/>
          <w:sz w:val="26"/>
          <w:szCs w:val="26"/>
        </w:rPr>
        <w:t xml:space="preserve">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D065FA" w:rsidRDefault="00233EC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233EC6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видов самос</w:t>
      </w:r>
      <w:r>
        <w:rPr>
          <w:rFonts w:ascii="Times New Roman" w:hAnsi="Times New Roman"/>
          <w:sz w:val="26"/>
          <w:szCs w:val="26"/>
        </w:rPr>
        <w:t xml:space="preserve">тоятельной работы представлен в таблице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20"/>
        <w:gridCol w:w="5342"/>
        <w:gridCol w:w="3102"/>
      </w:tblGrid>
      <w:tr w:rsidR="00D065FA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065FA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7F7C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pStyle w:val="af1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065FA">
        <w:trPr>
          <w:cantSplit/>
          <w:trHeight w:val="599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7F7C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Оформление </w:t>
            </w:r>
            <w:r>
              <w:rPr>
                <w:rFonts w:ascii="Times New Roman" w:hAnsi="Times New Roman"/>
                <w:sz w:val="26"/>
                <w:szCs w:val="26"/>
              </w:rPr>
              <w:t>мультимедийных презентаций учебных разделов и тем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Представление мультимедийной презентации</w:t>
            </w:r>
          </w:p>
        </w:tc>
      </w:tr>
    </w:tbl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233EC6">
      <w:pPr>
        <w:pStyle w:val="1"/>
        <w:rPr>
          <w:b/>
          <w:sz w:val="26"/>
          <w:szCs w:val="26"/>
        </w:rPr>
      </w:pPr>
      <w:bookmarkStart w:id="3" w:name="_Toc354667570"/>
      <w:r>
        <w:rPr>
          <w:b/>
          <w:sz w:val="26"/>
          <w:szCs w:val="26"/>
        </w:rPr>
        <w:lastRenderedPageBreak/>
        <w:t>Методические рекомендации по работе с литературой</w:t>
      </w:r>
      <w:bookmarkEnd w:id="3"/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Важной составляющей самостоятельной внеаудиторной подготовки является работа с литературой ко всем занятиям: семинарским, практическим, при подготовке к зачетам, экзаменам, тестированию участию в научных конференциях. 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Умение работать с литературой означае</w:t>
      </w:r>
      <w:r>
        <w:rPr>
          <w:rFonts w:ascii="Times New Roman" w:hAnsi="Times New Roman"/>
          <w:sz w:val="26"/>
          <w:szCs w:val="26"/>
        </w:rPr>
        <w:t>т научиться осмысленно пользоваться источниками.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>
        <w:rPr>
          <w:rFonts w:ascii="Times New Roman" w:hAnsi="Times New Roman"/>
          <w:sz w:val="26"/>
          <w:szCs w:val="26"/>
          <w:u w:val="single"/>
        </w:rPr>
        <w:t>метод повторения</w:t>
      </w:r>
      <w:r>
        <w:rPr>
          <w:rFonts w:ascii="Times New Roman" w:hAnsi="Times New Roman"/>
          <w:sz w:val="26"/>
          <w:szCs w:val="26"/>
        </w:rPr>
        <w:t>: прочитанный текст можно заучить наизусть. Простое повторение воздействует на память механически и поверхно</w:t>
      </w:r>
      <w:r>
        <w:rPr>
          <w:rFonts w:ascii="Times New Roman" w:hAnsi="Times New Roman"/>
          <w:sz w:val="26"/>
          <w:szCs w:val="26"/>
        </w:rPr>
        <w:t>стно. Полученные таким путем сведения легко забываются.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Наиболее эффективный метод - </w:t>
      </w:r>
      <w:r>
        <w:rPr>
          <w:rFonts w:ascii="Times New Roman" w:hAnsi="Times New Roman"/>
          <w:sz w:val="26"/>
          <w:szCs w:val="26"/>
          <w:u w:val="single"/>
        </w:rPr>
        <w:t>метод кодирования</w:t>
      </w:r>
      <w:r>
        <w:rPr>
          <w:rFonts w:ascii="Times New Roman" w:hAnsi="Times New Roman"/>
          <w:sz w:val="26"/>
          <w:szCs w:val="26"/>
        </w:rPr>
        <w:t>: прочитанный текст нужно подвергнуть большей, чем простое заучивание, обработке. Чтобы основательно обработать информацию и закодировать ее для хранения,</w:t>
      </w:r>
      <w:r>
        <w:rPr>
          <w:rFonts w:ascii="Times New Roman" w:hAnsi="Times New Roman"/>
          <w:sz w:val="26"/>
          <w:szCs w:val="26"/>
        </w:rPr>
        <w:t xml:space="preserve"> важно провести целый ряд мыслительных операций: прокомментировать новые данные; оценить их значение; поставить вопросы; сопоставить полученные сведения с ранее известными.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</w:t>
      </w:r>
      <w:r>
        <w:rPr>
          <w:rFonts w:ascii="Times New Roman" w:hAnsi="Times New Roman"/>
          <w:sz w:val="26"/>
          <w:szCs w:val="26"/>
        </w:rPr>
        <w:t>руктурировать новые сведения.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</w:t>
      </w:r>
      <w:r>
        <w:rPr>
          <w:rFonts w:ascii="Times New Roman" w:hAnsi="Times New Roman"/>
          <w:sz w:val="26"/>
          <w:szCs w:val="26"/>
        </w:rPr>
        <w:t xml:space="preserve"> - первооснова, каркас какой- либо письме</w:t>
      </w:r>
      <w:r>
        <w:rPr>
          <w:rFonts w:ascii="Times New Roman" w:hAnsi="Times New Roman"/>
          <w:sz w:val="26"/>
          <w:szCs w:val="26"/>
        </w:rPr>
        <w:t>нной работы, определяющие последовательность изложения материала.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</w:t>
      </w:r>
      <w:r>
        <w:rPr>
          <w:rFonts w:ascii="Times New Roman" w:hAnsi="Times New Roman"/>
          <w:sz w:val="26"/>
          <w:szCs w:val="26"/>
        </w:rPr>
        <w:t>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Во-первых</w:t>
      </w:r>
      <w:r>
        <w:rPr>
          <w:rFonts w:ascii="Times New Roman" w:hAnsi="Times New Roman"/>
          <w:sz w:val="26"/>
          <w:szCs w:val="26"/>
        </w:rPr>
        <w:t>, план позволяет наилучшим образом уяснить логику мысли автора, упроща</w:t>
      </w:r>
      <w:r>
        <w:rPr>
          <w:rFonts w:ascii="Times New Roman" w:hAnsi="Times New Roman"/>
          <w:sz w:val="26"/>
          <w:szCs w:val="26"/>
        </w:rPr>
        <w:t>ет понимание главных моментов произведения.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Во-вторых</w:t>
      </w:r>
      <w:r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В-третьих</w:t>
      </w:r>
      <w:r>
        <w:rPr>
          <w:rFonts w:ascii="Times New Roman" w:hAnsi="Times New Roman"/>
          <w:sz w:val="26"/>
          <w:szCs w:val="26"/>
        </w:rPr>
        <w:t>, план позволяет – при последующем возвращении к</w:t>
      </w:r>
      <w:r>
        <w:rPr>
          <w:rFonts w:ascii="Times New Roman" w:hAnsi="Times New Roman"/>
          <w:sz w:val="26"/>
          <w:szCs w:val="26"/>
        </w:rPr>
        <w:t xml:space="preserve"> нему – быстрее обычного вспомнить прочитанное.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В-четвертых</w:t>
      </w:r>
      <w:r>
        <w:rPr>
          <w:rFonts w:ascii="Times New Roman" w:hAnsi="Times New Roman"/>
          <w:sz w:val="26"/>
          <w:szCs w:val="26"/>
        </w:rPr>
        <w:t>, С помощью плана гораздо удобнее отыскивать в источнике нужные места, факты, цитаты и т.д.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Выписки</w:t>
      </w:r>
      <w:r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полные предложения, отделы абзацы, а также дословные и б</w:t>
      </w:r>
      <w:r>
        <w:rPr>
          <w:rFonts w:ascii="Times New Roman" w:hAnsi="Times New Roman"/>
          <w:sz w:val="26"/>
          <w:szCs w:val="26"/>
        </w:rPr>
        <w:t xml:space="preserve">лизкие к дословной записи об излагаемых в нем фактах), содержащие в себе квинтэссенцию содержания прочитанного. 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Выписки представляют собой более сложную форму записи содержания исходного источника информации. По сути, выписки – не что иное, как цитаты, за</w:t>
      </w:r>
      <w:r>
        <w:rPr>
          <w:rFonts w:ascii="Times New Roman" w:hAnsi="Times New Roman"/>
          <w:sz w:val="26"/>
          <w:szCs w:val="26"/>
        </w:rPr>
        <w:t xml:space="preserve">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</w:t>
      </w:r>
      <w:r>
        <w:rPr>
          <w:rFonts w:ascii="Times New Roman" w:hAnsi="Times New Roman"/>
          <w:sz w:val="26"/>
          <w:szCs w:val="26"/>
        </w:rPr>
        <w:t xml:space="preserve">это оправдано с точки зрения продолжения работы над </w:t>
      </w:r>
      <w:r>
        <w:rPr>
          <w:rFonts w:ascii="Times New Roman" w:hAnsi="Times New Roman"/>
          <w:sz w:val="26"/>
          <w:szCs w:val="26"/>
        </w:rPr>
        <w:lastRenderedPageBreak/>
        <w:t>текстом – вполне допустимо заменять цитирование изложением, близким дословному.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Тезисы</w:t>
      </w:r>
      <w:r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Отличие тезисов от об</w:t>
      </w:r>
      <w:r>
        <w:rPr>
          <w:rFonts w:ascii="Times New Roman" w:hAnsi="Times New Roman"/>
          <w:sz w:val="26"/>
          <w:szCs w:val="26"/>
        </w:rPr>
        <w:t xml:space="preserve">ычных выписок состоит в следующем. </w:t>
      </w:r>
      <w:r>
        <w:rPr>
          <w:rFonts w:ascii="Times New Roman" w:hAnsi="Times New Roman"/>
          <w:i/>
          <w:sz w:val="26"/>
          <w:szCs w:val="26"/>
        </w:rPr>
        <w:t>Во-первых</w:t>
      </w:r>
      <w:r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>
        <w:rPr>
          <w:rFonts w:ascii="Times New Roman" w:hAnsi="Times New Roman"/>
          <w:i/>
          <w:sz w:val="26"/>
          <w:szCs w:val="26"/>
        </w:rPr>
        <w:t>Во-вторых</w:t>
      </w:r>
      <w:r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>
        <w:rPr>
          <w:rFonts w:ascii="Times New Roman" w:hAnsi="Times New Roman"/>
          <w:i/>
          <w:sz w:val="26"/>
          <w:szCs w:val="26"/>
        </w:rPr>
        <w:t>В-третьих</w:t>
      </w:r>
      <w:r>
        <w:rPr>
          <w:rFonts w:ascii="Times New Roman" w:hAnsi="Times New Roman"/>
          <w:sz w:val="26"/>
          <w:szCs w:val="26"/>
        </w:rPr>
        <w:t>, чаще всего тезисы записываются близко к ориги</w:t>
      </w:r>
      <w:r>
        <w:rPr>
          <w:rFonts w:ascii="Times New Roman" w:hAnsi="Times New Roman"/>
          <w:sz w:val="26"/>
          <w:szCs w:val="26"/>
        </w:rPr>
        <w:t>нальному тексту, т.е. без использования прямого цитирования.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Аннотация</w:t>
      </w:r>
      <w:r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написанию аннотаций прибегают в тех случаях, когда подлинная ценность и</w:t>
      </w:r>
      <w:r>
        <w:rPr>
          <w:rFonts w:ascii="Times New Roman" w:hAnsi="Times New Roman"/>
          <w:sz w:val="26"/>
          <w:szCs w:val="26"/>
        </w:rPr>
        <w:t xml:space="preserve">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Резюме </w:t>
      </w:r>
      <w:r>
        <w:rPr>
          <w:rFonts w:ascii="Times New Roman" w:hAnsi="Times New Roman"/>
          <w:sz w:val="26"/>
          <w:szCs w:val="26"/>
        </w:rPr>
        <w:t>– краткая оценка изуч</w:t>
      </w:r>
      <w:r>
        <w:rPr>
          <w:rFonts w:ascii="Times New Roman" w:hAnsi="Times New Roman"/>
          <w:sz w:val="26"/>
          <w:szCs w:val="26"/>
        </w:rPr>
        <w:t>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</w:t>
      </w:r>
      <w:r>
        <w:rPr>
          <w:rFonts w:ascii="Times New Roman" w:hAnsi="Times New Roman"/>
          <w:sz w:val="26"/>
          <w:szCs w:val="26"/>
        </w:rPr>
        <w:t>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Конспект</w:t>
      </w:r>
      <w:r>
        <w:rPr>
          <w:rFonts w:ascii="Times New Roman" w:hAnsi="Times New Roman"/>
          <w:sz w:val="26"/>
          <w:szCs w:val="26"/>
        </w:rPr>
        <w:t xml:space="preserve"> – сложная запись со</w:t>
      </w:r>
      <w:r>
        <w:rPr>
          <w:rFonts w:ascii="Times New Roman" w:hAnsi="Times New Roman"/>
          <w:sz w:val="26"/>
          <w:szCs w:val="26"/>
        </w:rPr>
        <w:t>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D065FA" w:rsidRDefault="00D065FA">
      <w:pPr>
        <w:spacing w:after="0" w:line="240" w:lineRule="auto"/>
        <w:jc w:val="center"/>
        <w:rPr>
          <w:rStyle w:val="10"/>
          <w:rFonts w:eastAsiaTheme="minorHAnsi"/>
          <w:b/>
        </w:rPr>
      </w:pPr>
      <w:bookmarkStart w:id="4" w:name="_Toc354667571"/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5" w:name="YANDEX_186"/>
      <w:bookmarkEnd w:id="5"/>
      <w:r>
        <w:rPr>
          <w:rStyle w:val="10"/>
          <w:rFonts w:eastAsiaTheme="minorHAnsi"/>
          <w:b/>
          <w:sz w:val="26"/>
          <w:szCs w:val="26"/>
        </w:rPr>
        <w:t> рекомендации по составлению</w:t>
      </w:r>
      <w:bookmarkEnd w:id="4"/>
      <w:r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конспекта:</w:t>
      </w:r>
    </w:p>
    <w:p w:rsidR="00D065FA" w:rsidRDefault="00233EC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D065FA" w:rsidRDefault="00233EC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:rsidR="00D065FA" w:rsidRDefault="00233EC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</w:t>
      </w:r>
      <w:r>
        <w:rPr>
          <w:rFonts w:ascii="Times New Roman" w:hAnsi="Times New Roman"/>
          <w:color w:val="000000"/>
          <w:sz w:val="26"/>
          <w:szCs w:val="26"/>
        </w:rPr>
        <w:t>ора;</w:t>
      </w:r>
    </w:p>
    <w:p w:rsidR="00D065FA" w:rsidRDefault="00233EC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D065FA" w:rsidRDefault="00233EC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:rsidR="00D065FA" w:rsidRDefault="00233E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тексте конспекта</w:t>
      </w:r>
      <w:r>
        <w:rPr>
          <w:rFonts w:ascii="Times New Roman" w:hAnsi="Times New Roman"/>
          <w:color w:val="000000"/>
          <w:sz w:val="26"/>
          <w:szCs w:val="26"/>
        </w:rPr>
        <w:t xml:space="preserve">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</w:t>
      </w:r>
      <w:r>
        <w:rPr>
          <w:rFonts w:ascii="Times New Roman" w:hAnsi="Times New Roman"/>
          <w:color w:val="000000"/>
          <w:sz w:val="26"/>
          <w:szCs w:val="26"/>
        </w:rPr>
        <w:t>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D065FA" w:rsidRDefault="00D065FA">
      <w:pPr>
        <w:pStyle w:val="3"/>
        <w:spacing w:before="0" w:after="200" w:line="240" w:lineRule="auto"/>
        <w:ind w:firstLine="709"/>
        <w:jc w:val="both"/>
      </w:pPr>
    </w:p>
    <w:p w:rsidR="00D065FA" w:rsidRDefault="00233EC6">
      <w:pPr>
        <w:pStyle w:val="3"/>
        <w:spacing w:before="0" w:after="20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6" w:name="_Toc354667572"/>
      <w:r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</w:t>
      </w:r>
      <w:r>
        <w:rPr>
          <w:rFonts w:ascii="Times New Roman" w:hAnsi="Times New Roman" w:cs="Times New Roman"/>
          <w:color w:val="auto"/>
          <w:sz w:val="26"/>
          <w:szCs w:val="26"/>
        </w:rPr>
        <w:t>и по подготовке доклада</w:t>
      </w:r>
      <w:bookmarkEnd w:id="6"/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Доклад </w:t>
      </w:r>
      <w:r>
        <w:rPr>
          <w:rFonts w:ascii="Times New Roman" w:hAnsi="Times New Roman"/>
          <w:sz w:val="26"/>
          <w:szCs w:val="26"/>
        </w:rPr>
        <w:t>– публичное сообщение, представляющее собой развёрнутое изложение определённой темы.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Этапы подготовки доклада: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Определение цели доклада.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Подбор необходимого материала, определяющего содержание доклада.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Составление </w:t>
      </w:r>
      <w:r>
        <w:rPr>
          <w:rFonts w:ascii="Times New Roman" w:hAnsi="Times New Roman"/>
          <w:sz w:val="26"/>
          <w:szCs w:val="26"/>
        </w:rPr>
        <w:t>плана доклада, распределение собранного материала в необходимой логической последовательности.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Общее знакомство с литературой и выделение среди источников главного.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Уточнение плана, отбор материала к каждому пункту плана.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Композиционное оформление</w:t>
      </w:r>
      <w:r>
        <w:rPr>
          <w:rFonts w:ascii="Times New Roman" w:hAnsi="Times New Roman"/>
          <w:sz w:val="26"/>
          <w:szCs w:val="26"/>
        </w:rPr>
        <w:t xml:space="preserve"> доклада.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Заучивание, запоминание текста доклада, подготовки тезисов выступления.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Выступление с докладом.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Обсуждение доклада.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 Оценивание доклада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Композиционное оформление доклада </w:t>
      </w:r>
      <w:r>
        <w:rPr>
          <w:rFonts w:ascii="Times New Roman" w:hAnsi="Times New Roman"/>
          <w:sz w:val="26"/>
          <w:szCs w:val="26"/>
        </w:rPr>
        <w:t xml:space="preserve">– это его реальная речевая внешняя структура, в ней отражается </w:t>
      </w:r>
      <w:r>
        <w:rPr>
          <w:rFonts w:ascii="Times New Roman" w:hAnsi="Times New Roman"/>
          <w:sz w:val="26"/>
          <w:szCs w:val="26"/>
        </w:rPr>
        <w:t xml:space="preserve">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</w:t>
      </w:r>
      <w:r>
        <w:rPr>
          <w:rFonts w:ascii="Times New Roman" w:hAnsi="Times New Roman"/>
          <w:sz w:val="26"/>
          <w:szCs w:val="26"/>
        </w:rPr>
        <w:t>заключение.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Вступление </w:t>
      </w:r>
      <w:r>
        <w:rPr>
          <w:rFonts w:ascii="Times New Roman" w:hAnsi="Times New Roman"/>
          <w:sz w:val="26"/>
          <w:szCs w:val="26"/>
        </w:rPr>
        <w:t>помогает обеспечить успех выступления по любой тематике.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Вступление должно содержать:</w:t>
      </w:r>
    </w:p>
    <w:p w:rsidR="00D065FA" w:rsidRDefault="00233EC6">
      <w:pPr>
        <w:pStyle w:val="af0"/>
        <w:numPr>
          <w:ilvl w:val="0"/>
          <w:numId w:val="12"/>
        </w:numPr>
        <w:ind w:hanging="11"/>
        <w:rPr>
          <w:sz w:val="26"/>
          <w:szCs w:val="26"/>
        </w:rPr>
      </w:pPr>
      <w:r>
        <w:rPr>
          <w:sz w:val="26"/>
          <w:szCs w:val="26"/>
        </w:rPr>
        <w:t>название доклада;</w:t>
      </w:r>
    </w:p>
    <w:p w:rsidR="00D065FA" w:rsidRDefault="00233EC6">
      <w:pPr>
        <w:pStyle w:val="af0"/>
        <w:numPr>
          <w:ilvl w:val="0"/>
          <w:numId w:val="11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сообщение основной идеи;</w:t>
      </w:r>
    </w:p>
    <w:p w:rsidR="00D065FA" w:rsidRDefault="00233EC6">
      <w:pPr>
        <w:pStyle w:val="af0"/>
        <w:numPr>
          <w:ilvl w:val="0"/>
          <w:numId w:val="11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современную оценку предмета изложения;</w:t>
      </w:r>
    </w:p>
    <w:p w:rsidR="00D065FA" w:rsidRDefault="00233EC6">
      <w:pPr>
        <w:pStyle w:val="af0"/>
        <w:numPr>
          <w:ilvl w:val="0"/>
          <w:numId w:val="11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краткое перечисление рассматриваемых вопросов;</w:t>
      </w:r>
    </w:p>
    <w:p w:rsidR="00D065FA" w:rsidRDefault="00233EC6">
      <w:pPr>
        <w:pStyle w:val="af0"/>
        <w:numPr>
          <w:ilvl w:val="0"/>
          <w:numId w:val="11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интересную для слу</w:t>
      </w:r>
      <w:r>
        <w:rPr>
          <w:sz w:val="26"/>
          <w:szCs w:val="26"/>
        </w:rPr>
        <w:t>шателей форму изложения;</w:t>
      </w:r>
    </w:p>
    <w:p w:rsidR="00D065FA" w:rsidRDefault="00233EC6">
      <w:pPr>
        <w:pStyle w:val="af0"/>
        <w:numPr>
          <w:ilvl w:val="0"/>
          <w:numId w:val="11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акцентирование оригинальности подхода.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Выступление состоит из следующих частей: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Основная часть, </w:t>
      </w:r>
      <w:r>
        <w:rPr>
          <w:rFonts w:ascii="Times New Roman" w:hAnsi="Times New Roman"/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</w:t>
      </w:r>
      <w:r>
        <w:rPr>
          <w:rFonts w:ascii="Times New Roman" w:hAnsi="Times New Roman"/>
          <w:sz w:val="26"/>
          <w:szCs w:val="26"/>
        </w:rPr>
        <w:t>ых для того, чтобы слушатели заинтересовались темой и захотели ознакомиться с материалами.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Заключение </w:t>
      </w:r>
      <w:r>
        <w:rPr>
          <w:rFonts w:ascii="Times New Roman" w:hAnsi="Times New Roman"/>
          <w:sz w:val="26"/>
          <w:szCs w:val="26"/>
        </w:rPr>
        <w:t>- это чёткое обобщение и краткие выводы по излагаемой теме.</w:t>
      </w:r>
    </w:p>
    <w:p w:rsidR="00D065FA" w:rsidRDefault="00233EC6">
      <w:pPr>
        <w:pStyle w:val="3"/>
        <w:spacing w:before="0" w:after="20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7" w:name="_Toc341106313"/>
      <w:bookmarkStart w:id="8" w:name="_Toc341102555"/>
      <w:bookmarkStart w:id="9" w:name="_Toc354667573"/>
      <w:r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7"/>
      <w:bookmarkEnd w:id="8"/>
      <w:bookmarkEnd w:id="9"/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Регламент устного публичного выступления – н</w:t>
      </w:r>
      <w:r>
        <w:rPr>
          <w:rFonts w:ascii="Times New Roman" w:hAnsi="Times New Roman"/>
          <w:sz w:val="26"/>
          <w:szCs w:val="26"/>
        </w:rPr>
        <w:t xml:space="preserve">е более 10 минут. </w:t>
      </w:r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предмета речи, но и в умении преподнести свои мысли и убеждения правильно и упорядоченно, красноречиво и увлекательно.</w:t>
      </w:r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>
        <w:rPr>
          <w:rFonts w:ascii="Times New Roman" w:hAnsi="Times New Roman"/>
          <w:i/>
          <w:sz w:val="26"/>
          <w:szCs w:val="26"/>
        </w:rPr>
        <w:t xml:space="preserve">трем </w:t>
      </w:r>
      <w:r>
        <w:rPr>
          <w:rFonts w:ascii="Times New Roman" w:hAnsi="Times New Roman"/>
          <w:i/>
          <w:sz w:val="26"/>
          <w:szCs w:val="26"/>
        </w:rPr>
        <w:t>основным критериям</w:t>
      </w:r>
      <w:r>
        <w:rPr>
          <w:rFonts w:ascii="Times New Roman" w:hAnsi="Times New Roman"/>
          <w:sz w:val="26"/>
          <w:szCs w:val="26"/>
        </w:rPr>
        <w:t xml:space="preserve">, которые в конечном итоге и приводят к успеху: это критерий правильности, т.е. соответствия языковым нормам, критерий смысловой </w:t>
      </w:r>
      <w:r>
        <w:rPr>
          <w:rFonts w:ascii="Times New Roman" w:hAnsi="Times New Roman"/>
          <w:sz w:val="26"/>
          <w:szCs w:val="26"/>
        </w:rPr>
        <w:lastRenderedPageBreak/>
        <w:t>адекватности, т.е. соответствия содержания выступления реальности, и критерий эффективности, т.е. соответстви</w:t>
      </w:r>
      <w:r>
        <w:rPr>
          <w:rFonts w:ascii="Times New Roman" w:hAnsi="Times New Roman"/>
          <w:sz w:val="26"/>
          <w:szCs w:val="26"/>
        </w:rPr>
        <w:t>я достигнутых результатов поставленной цели.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Работу по подготовке устного выступления можно разделить на два основных этапа: докоммуникативный этап (подготовка выступления) и коммуникативный этап (взаимодействие с аудиторией).</w:t>
      </w:r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Работа по подготовке устного </w:t>
      </w:r>
      <w:r>
        <w:rPr>
          <w:rFonts w:ascii="Times New Roman" w:hAnsi="Times New Roman"/>
          <w:sz w:val="26"/>
          <w:szCs w:val="26"/>
        </w:rPr>
        <w:t>выступления начинается с формулировки темы. Лучше всего тему сформулировать таким образом, чтобы ее первое слово обозначало наименование полученного в ходе выполнения проекта научного результата (например, «Технология изготовления…», «Модель развития…», «С</w:t>
      </w:r>
      <w:r>
        <w:rPr>
          <w:rFonts w:ascii="Times New Roman" w:hAnsi="Times New Roman"/>
          <w:sz w:val="26"/>
          <w:szCs w:val="26"/>
        </w:rPr>
        <w:t>истема управления…», «Методика выявления…» и пр.). Тема выступления не должна быть перегруженной, нельзя "объять необъятное", охват большого количества вопросов приведет к их беглому перечислению, к декларативности вместо глубокого анализа. Неудачные форму</w:t>
      </w:r>
      <w:r>
        <w:rPr>
          <w:rFonts w:ascii="Times New Roman" w:hAnsi="Times New Roman"/>
          <w:sz w:val="26"/>
          <w:szCs w:val="26"/>
        </w:rPr>
        <w:t xml:space="preserve">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Само выступление должно состоять из трех частей – вступления (10-15% общего времени), основной части (60-70%)</w:t>
      </w:r>
      <w:r>
        <w:rPr>
          <w:sz w:val="26"/>
          <w:szCs w:val="26"/>
        </w:rPr>
        <w:t xml:space="preserve"> и заключения (20-25%).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  <w:u w:val="single"/>
        </w:rPr>
        <w:t>Вступление</w:t>
      </w:r>
      <w:r>
        <w:rPr>
          <w:sz w:val="26"/>
          <w:szCs w:val="26"/>
        </w:rPr>
        <w:t xml:space="preserve"> включает в себя представление авторов (фамилия, имя отчество, при необходимости место учебы/работы, статус), название доклада, расшифровку подзаголовка с целью точного определения содержания выступления, четкое определени</w:t>
      </w:r>
      <w:r>
        <w:rPr>
          <w:sz w:val="26"/>
          <w:szCs w:val="26"/>
        </w:rPr>
        <w:t>е стержневой идеи. Стержневая идея проекта понимается как основной тезис,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</w:t>
      </w:r>
      <w:r>
        <w:rPr>
          <w:sz w:val="26"/>
          <w:szCs w:val="26"/>
        </w:rPr>
        <w:t xml:space="preserve"> чем говорить (средства достижения цели).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Требования к основному тезису выступления:</w:t>
      </w:r>
    </w:p>
    <w:p w:rsidR="00D065FA" w:rsidRDefault="00233EC6">
      <w:pPr>
        <w:pStyle w:val="3f3f3f3f3f3f3f3f3f3f3f3f3f2"/>
        <w:numPr>
          <w:ilvl w:val="0"/>
          <w:numId w:val="6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фраза должна утверждать главную мысль и соответствовать цели выступления;</w:t>
      </w:r>
    </w:p>
    <w:p w:rsidR="00D065FA" w:rsidRDefault="00233EC6">
      <w:pPr>
        <w:pStyle w:val="3f3f3f3f3f3f3f3f3f3f3f3f3f2"/>
        <w:numPr>
          <w:ilvl w:val="0"/>
          <w:numId w:val="6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суждение должно быть кратким, ясным, легко удерживаться в кратковременной памяти;</w:t>
      </w:r>
    </w:p>
    <w:p w:rsidR="00D065FA" w:rsidRDefault="00233EC6">
      <w:pPr>
        <w:pStyle w:val="3f3f3f3f3f3f3f3f3f3f3f3f3f2"/>
        <w:numPr>
          <w:ilvl w:val="0"/>
          <w:numId w:val="6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мысль должна </w:t>
      </w:r>
      <w:r>
        <w:rPr>
          <w:sz w:val="26"/>
          <w:szCs w:val="26"/>
        </w:rPr>
        <w:t>пониматься однозначно, не заключать в себе противоречия.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В речи может быть несколько стержневых идей, но не более трех.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Самая частая ошибка в начале речи – либо извиняться, либо заявлять о своей неопытности. Результатом вступления должны быть заинтересован</w:t>
      </w:r>
      <w:r>
        <w:rPr>
          <w:rFonts w:ascii="Times New Roman" w:hAnsi="Times New Roman"/>
          <w:sz w:val="26"/>
          <w:szCs w:val="26"/>
        </w:rPr>
        <w:t>ность слушателей, внимание и расположенность к презентатору и будущей теме.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К аргументации в пользу стержневой идеи проекта можно привлекать фото-, видеофрагметы, аудиозаписи, фактологический материал. Цифровые данные для облегчения восприятия лучше демонс</w:t>
      </w:r>
      <w:r>
        <w:rPr>
          <w:sz w:val="26"/>
          <w:szCs w:val="26"/>
        </w:rPr>
        <w:t>трировать посредством таблиц и графиков, а не злоупотреблять их зачитыванием. Лучше всего, когда в устном выступлении количество цифрового материала ограничено, на него лучше ссылаться, а не приводить полностью, так как обилие цифр скорее утомляет слушател</w:t>
      </w:r>
      <w:r>
        <w:rPr>
          <w:sz w:val="26"/>
          <w:szCs w:val="26"/>
        </w:rPr>
        <w:t>ей, нежели вызывает интерес.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научном выступлении принято такое употребление форм слов: чаще используются глаголы настоящего времени</w:t>
      </w:r>
      <w:r>
        <w:rPr>
          <w:rFonts w:ascii="Times New Roman" w:hAnsi="Times New Roman"/>
          <w:sz w:val="26"/>
          <w:szCs w:val="26"/>
        </w:rPr>
        <w:t xml:space="preserve"> во «вневременном» значении, возвратные и безличные глаголы, преобладание форм 3-го лица глагола, форм </w:t>
      </w:r>
      <w:r>
        <w:rPr>
          <w:rFonts w:ascii="Times New Roman" w:hAnsi="Times New Roman"/>
          <w:sz w:val="26"/>
          <w:szCs w:val="26"/>
        </w:rPr>
        <w:lastRenderedPageBreak/>
        <w:t xml:space="preserve">несовершенного вида, используются неопределенно-личные предложения. </w:t>
      </w:r>
      <w:r>
        <w:rPr>
          <w:rFonts w:ascii="Times New Roman" w:hAnsi="Times New Roman"/>
          <w:color w:val="000000"/>
          <w:sz w:val="26"/>
          <w:szCs w:val="26"/>
        </w:rPr>
        <w:t>Перед тем как использовать в своей презентации корпоративный и специализированный жар</w:t>
      </w:r>
      <w:r>
        <w:rPr>
          <w:rFonts w:ascii="Times New Roman" w:hAnsi="Times New Roman"/>
          <w:color w:val="000000"/>
          <w:sz w:val="26"/>
          <w:szCs w:val="26"/>
        </w:rPr>
        <w:t xml:space="preserve">гон или термины, вы должны быть уверены, что аудитория поймет, о чем вы говорите. </w:t>
      </w:r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каждому из них, когда употре</w:t>
      </w:r>
      <w:r>
        <w:rPr>
          <w:rFonts w:ascii="Times New Roman" w:hAnsi="Times New Roman"/>
          <w:color w:val="000000"/>
          <w:sz w:val="26"/>
          <w:szCs w:val="26"/>
        </w:rPr>
        <w:t>бляете их в процессе презентации впервые.</w:t>
      </w:r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рассматриваемых вопросов, перекрывание пунктов плана, усложнение отдельных положений речи, а также перегрузка текста теоретическими рассуждениями, оби</w:t>
      </w:r>
      <w:r>
        <w:rPr>
          <w:rFonts w:ascii="Times New Roman" w:hAnsi="Times New Roman"/>
          <w:sz w:val="26"/>
          <w:szCs w:val="26"/>
        </w:rPr>
        <w:t>лие затронутых вопросов (декларативность, бездоказательность), отсутствие связи между частями выступления, несоразмерность частей выступления (затянутое вступление, скомканность основных положений, заключения).</w:t>
      </w:r>
    </w:p>
    <w:p w:rsidR="00D065FA" w:rsidRDefault="00233EC6">
      <w:pPr>
        <w:pStyle w:val="af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В заключении</w:t>
      </w:r>
      <w:r>
        <w:rPr>
          <w:rFonts w:ascii="Times New Roman" w:hAnsi="Times New Roman"/>
          <w:sz w:val="26"/>
          <w:szCs w:val="26"/>
        </w:rPr>
        <w:t xml:space="preserve"> необходимо сформулировать выводы</w:t>
      </w:r>
      <w:r>
        <w:rPr>
          <w:rFonts w:ascii="Times New Roman" w:hAnsi="Times New Roman"/>
          <w:sz w:val="26"/>
          <w:szCs w:val="26"/>
        </w:rPr>
        <w:t>, которые следуют из основной идеи (идей) выступления. Правильно построенное заключение способствует хорошему впечатлению от выступления в целом. В заключении имеет смысл повторить стержневую идею и, кроме того, вновь (в кратком виде) вернуться к тем момен</w:t>
      </w:r>
      <w:r>
        <w:rPr>
          <w:rFonts w:ascii="Times New Roman" w:hAnsi="Times New Roman"/>
          <w:sz w:val="26"/>
          <w:szCs w:val="26"/>
        </w:rPr>
        <w:t>там основной части, которые вызвали интерес слушателей. Закончить выступление можно решительным заявлением. Вступление и заключение требуют обязательной подготовки, их труднее всего создавать на ходу. Психологи доказали, что лучше всего запоминается сказан</w:t>
      </w:r>
      <w:r>
        <w:rPr>
          <w:rFonts w:ascii="Times New Roman" w:hAnsi="Times New Roman"/>
          <w:sz w:val="26"/>
          <w:szCs w:val="26"/>
        </w:rPr>
        <w:t>ное в начале и в конце сообщения ("закон края"), поэтому вступление должно привлечь внимание слушателей, заинтересовать их, подготовить к восприятию темы, ввести в нее (не вступление важно само по себе, а его соотнесение с остальными частями), а заключение</w:t>
      </w:r>
      <w:r>
        <w:rPr>
          <w:rFonts w:ascii="Times New Roman" w:hAnsi="Times New Roman"/>
          <w:sz w:val="26"/>
          <w:szCs w:val="26"/>
        </w:rPr>
        <w:t xml:space="preserve">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В ключевых высказываниях следует использовать фразы, программирующие заинтересо</w:t>
      </w:r>
      <w:r>
        <w:rPr>
          <w:rFonts w:ascii="Times New Roman" w:hAnsi="Times New Roman"/>
          <w:iCs/>
          <w:sz w:val="26"/>
          <w:szCs w:val="26"/>
        </w:rPr>
        <w:t>ванность. Вот некоторые обороты, способствующие повышению интереса: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«Это Вам позволит…»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«Благодаря этому вы получите…»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«Это позволит избежать…»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«Это повышает Ваши…»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«Это дает Вам дополнительно…»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«Это делает вас…»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- «За счет этого вы можете…»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После подготовки текста / плана выступления полезно проконтролировать себя вопросами:</w:t>
      </w:r>
    </w:p>
    <w:p w:rsidR="00D065FA" w:rsidRDefault="00233EC6">
      <w:pPr>
        <w:pStyle w:val="3f3f3f3f3f3f3f3f3f3f3f3f3f2"/>
        <w:numPr>
          <w:ilvl w:val="0"/>
          <w:numId w:val="7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Вызывает ли мое выступление интерес?</w:t>
      </w:r>
    </w:p>
    <w:p w:rsidR="00D065FA" w:rsidRDefault="00233EC6">
      <w:pPr>
        <w:pStyle w:val="3f3f3f3f3f3f3f3f3f3f3f3f3f2"/>
        <w:numPr>
          <w:ilvl w:val="0"/>
          <w:numId w:val="7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Достаточно ли я знаю по данному вопросу, и имеется ли у меня достаточно данных?</w:t>
      </w:r>
    </w:p>
    <w:p w:rsidR="00D065FA" w:rsidRDefault="00233EC6">
      <w:pPr>
        <w:pStyle w:val="3f3f3f3f3f3f3f3f3f3f3f3f3f2"/>
        <w:numPr>
          <w:ilvl w:val="0"/>
          <w:numId w:val="7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Смогу ли я закончить выступление в отведенное время?</w:t>
      </w:r>
    </w:p>
    <w:p w:rsidR="00D065FA" w:rsidRDefault="00233EC6">
      <w:pPr>
        <w:pStyle w:val="3f3f3f3f3f3f3f3f3f3f3f3f3f2"/>
        <w:numPr>
          <w:ilvl w:val="0"/>
          <w:numId w:val="7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Соответствует ли мое выступление уровню моих знаний и опыту?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подготовленные слайды) или чтение подготовленного тек</w:t>
      </w:r>
      <w:r>
        <w:rPr>
          <w:rFonts w:ascii="Times New Roman" w:hAnsi="Times New Roman"/>
          <w:sz w:val="26"/>
          <w:szCs w:val="26"/>
        </w:rPr>
        <w:t>ста. Отметим, однако, что ч</w:t>
      </w:r>
      <w:r>
        <w:rPr>
          <w:rFonts w:ascii="Times New Roman" w:hAnsi="Times New Roman"/>
          <w:color w:val="000000"/>
          <w:sz w:val="26"/>
          <w:szCs w:val="26"/>
        </w:rPr>
        <w:t xml:space="preserve"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привязывает к заранее составленному плану, не давая возможности откликаться </w:t>
      </w:r>
      <w:r>
        <w:rPr>
          <w:rFonts w:ascii="Times New Roman" w:hAnsi="Times New Roman"/>
          <w:color w:val="000000"/>
          <w:sz w:val="26"/>
          <w:szCs w:val="26"/>
        </w:rPr>
        <w:t>на реакцию аудитории.</w:t>
      </w:r>
    </w:p>
    <w:p w:rsidR="00D065FA" w:rsidRDefault="00233EC6">
      <w:pPr>
        <w:pStyle w:val="3f3f3f3f3f3f3f3f3f3f3f3f3f2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Общеизвестно, что бесстрастная и вялая речь не вызывает отклика у слушателей,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говорит о</w:t>
      </w:r>
      <w:r>
        <w:rPr>
          <w:color w:val="000000"/>
          <w:sz w:val="26"/>
          <w:szCs w:val="26"/>
        </w:rPr>
        <w:t>б актуальной проблеме, если аудитория чувствует компетентность выступающего. Яркая, энергичная речь, отражающая увлеченность оратора, его уверенность, обладает значительной внушающей силой.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Кроме того, установлено, что </w:t>
      </w:r>
      <w:r>
        <w:rPr>
          <w:i/>
          <w:sz w:val="26"/>
          <w:szCs w:val="26"/>
        </w:rPr>
        <w:t>короткие фразы</w:t>
      </w:r>
      <w:r>
        <w:rPr>
          <w:sz w:val="26"/>
          <w:szCs w:val="26"/>
        </w:rPr>
        <w:t xml:space="preserve"> легче воспринимаются н</w:t>
      </w:r>
      <w:r>
        <w:rPr>
          <w:sz w:val="26"/>
          <w:szCs w:val="26"/>
        </w:rPr>
        <w:t>а слух, чем длинные. Лишь половина взрослых людей в состоянии понять фразу, содержащую более тринадцати слов. А третья часть всех людей, слушая четырнадцатое и последующие слова одного предложения, вообще забывают его начало. Необходимо избегать сложных пр</w:t>
      </w:r>
      <w:r>
        <w:rPr>
          <w:sz w:val="26"/>
          <w:szCs w:val="26"/>
        </w:rPr>
        <w:t>едложений, причастных и деепричастных оборотов. Излагая сложный вопрос, нужно постараться передать информацию по частям.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Пауза в устной речи выполняет ту же роль, что знаки препинания в письменной. После сложных выводов или длинных предложений необходимо с</w:t>
      </w:r>
      <w:r>
        <w:rPr>
          <w:sz w:val="26"/>
          <w:szCs w:val="26"/>
        </w:rPr>
        <w:t xml:space="preserve">делать паузу,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Особое место в презентации проекта заним</w:t>
      </w:r>
      <w:r>
        <w:rPr>
          <w:sz w:val="26"/>
          <w:szCs w:val="26"/>
        </w:rPr>
        <w:t>ает обращение к аудитории. Известно, что обращение к собеседнику по имени создает более доверительный контекст деловой беседы. При публичном выступлении также  можно использовать подобные приемы. Так, косвенными обращениями могут служить такие выражения, к</w:t>
      </w:r>
      <w:r>
        <w:rPr>
          <w:sz w:val="26"/>
          <w:szCs w:val="26"/>
        </w:rPr>
        <w:t>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</w:t>
      </w:r>
      <w:r>
        <w:rPr>
          <w:sz w:val="26"/>
          <w:szCs w:val="26"/>
        </w:rPr>
        <w:t xml:space="preserve"> простой путь достижения взаимопонимания.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Во время выступления важно постоянно контролировать реакцию слушателей. Внимательность и наблюдательность в сочетании с опытом позволяют оратору уловить настроение публики. Возможно, рассмотрение некоторых вопросов</w:t>
      </w:r>
      <w:r>
        <w:rPr>
          <w:sz w:val="26"/>
          <w:szCs w:val="26"/>
        </w:rPr>
        <w:t xml:space="preserve"> придется сократить или вовсе отказаться от них. Часто удачная шутка может разрядить атмосферу.</w:t>
      </w:r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После выступления нужно быть готовым к ответам на возникшие у аудитории вопросы.</w:t>
      </w:r>
    </w:p>
    <w:p w:rsidR="00D065FA" w:rsidRDefault="00233EC6">
      <w:pPr>
        <w:pStyle w:val="3"/>
        <w:spacing w:before="0" w:after="20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341106312"/>
      <w:bookmarkStart w:id="11" w:name="_Toc341102554"/>
      <w:bookmarkStart w:id="12" w:name="_Toc354667574"/>
      <w:r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выполнению реферата</w:t>
      </w:r>
      <w:bookmarkEnd w:id="10"/>
      <w:bookmarkEnd w:id="11"/>
      <w:bookmarkEnd w:id="12"/>
    </w:p>
    <w:p w:rsidR="00D065FA" w:rsidRDefault="00233EC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Внеаудиторная самостоятельная </w:t>
      </w:r>
      <w:r>
        <w:rPr>
          <w:rFonts w:ascii="Times New Roman" w:hAnsi="Times New Roman"/>
          <w:sz w:val="26"/>
          <w:szCs w:val="26"/>
        </w:rPr>
        <w:t>работа в форме реферата является индивидуальной самостоятельно выполненной работой студента.</w:t>
      </w:r>
    </w:p>
    <w:p w:rsidR="00D065FA" w:rsidRDefault="00233EC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Содержание реферата</w:t>
      </w:r>
    </w:p>
    <w:p w:rsidR="00D065FA" w:rsidRDefault="00233E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Реферат, как правило, должен содержать следующие </w:t>
      </w:r>
      <w:r>
        <w:rPr>
          <w:rFonts w:ascii="Times New Roman" w:hAnsi="Times New Roman"/>
          <w:bCs/>
          <w:iCs/>
          <w:sz w:val="26"/>
          <w:szCs w:val="26"/>
        </w:rPr>
        <w:t>структурные элементы</w:t>
      </w:r>
      <w:r>
        <w:rPr>
          <w:rFonts w:ascii="Times New Roman" w:hAnsi="Times New Roman"/>
          <w:sz w:val="26"/>
          <w:szCs w:val="26"/>
        </w:rPr>
        <w:t>: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титульный лист;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содержание;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введение;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основная часть;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заключение;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</w:t>
      </w:r>
      <w:r>
        <w:rPr>
          <w:rFonts w:ascii="Times New Roman" w:hAnsi="Times New Roman"/>
          <w:sz w:val="26"/>
          <w:szCs w:val="26"/>
        </w:rPr>
        <w:t xml:space="preserve"> использованных источников;</w:t>
      </w:r>
    </w:p>
    <w:p w:rsidR="00D065FA" w:rsidRDefault="00233EC6">
      <w:pPr>
        <w:numPr>
          <w:ilvl w:val="0"/>
          <w:numId w:val="4"/>
        </w:num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 (при необходимости).</w:t>
      </w:r>
    </w:p>
    <w:p w:rsidR="00D065FA" w:rsidRDefault="00233EC6">
      <w:pPr>
        <w:pStyle w:val="af2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Примерный объем в машинописных страницах составляющих реферата представлен в таблице.</w:t>
      </w:r>
    </w:p>
    <w:p w:rsidR="00D065FA" w:rsidRDefault="00233EC6">
      <w:pPr>
        <w:pStyle w:val="af2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6523"/>
        <w:gridCol w:w="2975"/>
      </w:tblGrid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Наименование частей реферата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pStyle w:val="9"/>
              <w:spacing w:before="0" w:after="20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Количество страниц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Титульный </w:t>
            </w:r>
            <w:r>
              <w:rPr>
                <w:rFonts w:ascii="Times New Roman" w:hAnsi="Times New Roman"/>
                <w:sz w:val="26"/>
                <w:szCs w:val="26"/>
              </w:rPr>
              <w:t>лист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(с указанием страниц)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pStyle w:val="6"/>
              <w:spacing w:before="0" w:after="20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Введение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Основная часть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15-20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Заключение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1-2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1-2</w:t>
            </w:r>
          </w:p>
        </w:tc>
      </w:tr>
      <w:tr w:rsidR="00D065FA">
        <w:trPr>
          <w:jc w:val="center"/>
        </w:trPr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65FA" w:rsidRDefault="00233E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ограничений</w:t>
            </w:r>
          </w:p>
        </w:tc>
      </w:tr>
    </w:tbl>
    <w:p w:rsidR="00D065FA" w:rsidRDefault="00233E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содержании приводятся наименования структурных частей реферата, глав и параграфов его основной части с указанием номера страницы, с которой начинается соответствующая часть, глава, параграф. </w:t>
      </w:r>
    </w:p>
    <w:p w:rsidR="00D065FA" w:rsidRDefault="00233EC6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введении дается общая характеристика реферата: </w:t>
      </w:r>
    </w:p>
    <w:p w:rsidR="00D065FA" w:rsidRDefault="00233EC6">
      <w:pPr>
        <w:pStyle w:val="20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обосновывается актуальность выбранной темы; </w:t>
      </w:r>
    </w:p>
    <w:p w:rsidR="00D065FA" w:rsidRDefault="00233EC6">
      <w:pPr>
        <w:pStyle w:val="20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определяется цель работы и задачи, подлежащие решению для её достижения; </w:t>
      </w:r>
    </w:p>
    <w:p w:rsidR="00D065FA" w:rsidRDefault="00233EC6">
      <w:pPr>
        <w:pStyle w:val="20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D065FA" w:rsidRDefault="00233EC6">
      <w:pPr>
        <w:pStyle w:val="20"/>
        <w:numPr>
          <w:ilvl w:val="0"/>
          <w:numId w:val="1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кратко характеризуется структура реферата по главам.</w:t>
      </w:r>
    </w:p>
    <w:p w:rsidR="00D065FA" w:rsidRDefault="00233EC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Основна</w:t>
      </w:r>
      <w:r>
        <w:rPr>
          <w:rFonts w:ascii="Times New Roman" w:hAnsi="Times New Roman"/>
          <w:sz w:val="26"/>
          <w:szCs w:val="26"/>
        </w:rPr>
        <w:t>я часть должна содержать материал, необходимый для достижения поставленной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</w:t>
      </w:r>
      <w:r>
        <w:rPr>
          <w:rFonts w:ascii="Times New Roman" w:hAnsi="Times New Roman"/>
          <w:sz w:val="26"/>
          <w:szCs w:val="26"/>
        </w:rPr>
        <w:t>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соответствовать по своей сути формулировкам задач р</w:t>
      </w:r>
      <w:r>
        <w:rPr>
          <w:rFonts w:ascii="Times New Roman" w:hAnsi="Times New Roman"/>
          <w:sz w:val="26"/>
          <w:szCs w:val="26"/>
        </w:rPr>
        <w:t>еферата. Заголовка "ОСНОВНАЯ ЧАСТЬ" в содержании реферата быть не должно.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основной части реферата могут носить теоретический, методологический и аналитический характер.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Обязательным для реферата является логическая связь между главами и последователь</w:t>
      </w:r>
      <w:r>
        <w:rPr>
          <w:rFonts w:ascii="Times New Roman" w:hAnsi="Times New Roman"/>
          <w:sz w:val="26"/>
          <w:szCs w:val="26"/>
        </w:rPr>
        <w:t>ное развитие основной темы на протяжении всей работы, самостоятельное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Изложение необходимо вести от третьего</w:t>
      </w:r>
      <w:r>
        <w:rPr>
          <w:rFonts w:ascii="Times New Roman" w:hAnsi="Times New Roman"/>
          <w:sz w:val="26"/>
          <w:szCs w:val="26"/>
        </w:rPr>
        <w:t xml:space="preserve">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заключении логически последовательно излаг</w:t>
      </w:r>
      <w:r>
        <w:rPr>
          <w:rFonts w:ascii="Times New Roman" w:hAnsi="Times New Roman"/>
          <w:sz w:val="26"/>
          <w:szCs w:val="26"/>
        </w:rPr>
        <w:t>аются выводы, к которым пришел студент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Список использованных источников является составной частью работы и от</w:t>
      </w:r>
      <w:r>
        <w:rPr>
          <w:rFonts w:ascii="Times New Roman" w:hAnsi="Times New Roman"/>
          <w:sz w:val="26"/>
          <w:szCs w:val="26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после</w:t>
      </w:r>
      <w:r>
        <w:rPr>
          <w:rFonts w:ascii="Times New Roman" w:hAnsi="Times New Roman"/>
          <w:sz w:val="26"/>
          <w:szCs w:val="26"/>
        </w:rPr>
        <w:t>дние 3 года, а также ныне действующие нормативно-правовые акты, регулирующие отношения, рассматриваемые в реферате.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</w:t>
      </w:r>
      <w:r>
        <w:rPr>
          <w:rFonts w:ascii="Times New Roman" w:hAnsi="Times New Roman"/>
          <w:sz w:val="26"/>
          <w:szCs w:val="26"/>
        </w:rPr>
        <w:t>льных данных, инструкции, методики, формы документов и т.п.).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Оформление </w:t>
      </w:r>
      <w:r>
        <w:rPr>
          <w:rFonts w:ascii="Times New Roman" w:hAnsi="Times New Roman"/>
          <w:b/>
          <w:sz w:val="26"/>
          <w:szCs w:val="26"/>
        </w:rPr>
        <w:t>реферата</w:t>
      </w:r>
    </w:p>
    <w:p w:rsidR="00D065FA" w:rsidRDefault="00233EC6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одной стороне листа белой бумаги формата А-4 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размер шрифта-12; </w:t>
      </w:r>
      <w:r>
        <w:rPr>
          <w:rFonts w:ascii="Times New Roman" w:hAnsi="Times New Roman"/>
          <w:sz w:val="26"/>
          <w:szCs w:val="26"/>
          <w:lang w:val="en-US"/>
        </w:rPr>
        <w:t>Times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New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Roman</w:t>
      </w:r>
      <w:r>
        <w:rPr>
          <w:rFonts w:ascii="Times New Roman" w:hAnsi="Times New Roman"/>
          <w:sz w:val="26"/>
          <w:szCs w:val="26"/>
        </w:rPr>
        <w:t>, цвет - черный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междустрочный интервал - одинарный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поля на странице – размер левого поля – 2 см, правого- 1 см, верхнего-2см, нижнего-2см.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отформатировано по ширине листа 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первой странице необходимо изложить план (содерж</w:t>
      </w:r>
      <w:r>
        <w:rPr>
          <w:rFonts w:ascii="Times New Roman" w:hAnsi="Times New Roman"/>
          <w:sz w:val="26"/>
          <w:szCs w:val="26"/>
        </w:rPr>
        <w:t>ание) работы.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 конце работы необходимо указать источники использованной  литературы</w:t>
      </w:r>
    </w:p>
    <w:p w:rsidR="00D065FA" w:rsidRDefault="00233EC6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нумерация страниц текста -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Список использованных источников должен формироваться в алфавитном порядке по фамилии авторов. Литература обычно группируется в списке в такой </w:t>
      </w:r>
      <w:r>
        <w:rPr>
          <w:rFonts w:ascii="Times New Roman" w:hAnsi="Times New Roman"/>
          <w:sz w:val="26"/>
          <w:szCs w:val="26"/>
        </w:rPr>
        <w:t>последовательности:</w:t>
      </w:r>
    </w:p>
    <w:p w:rsidR="00D065FA" w:rsidRDefault="00233EC6">
      <w:pPr>
        <w:numPr>
          <w:ilvl w:val="0"/>
          <w:numId w:val="5"/>
        </w:numPr>
        <w:shd w:val="clear" w:color="auto" w:fill="FFFFFF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законодательные и нормативно-методические документы и материалы;</w:t>
      </w:r>
    </w:p>
    <w:p w:rsidR="00D065FA" w:rsidRDefault="00233EC6">
      <w:pPr>
        <w:numPr>
          <w:ilvl w:val="0"/>
          <w:numId w:val="5"/>
        </w:numPr>
        <w:shd w:val="clear" w:color="auto" w:fill="FFFFFF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специальная научная отечественная и зарубежная литература (монографии, учебники, научные статьи и т.п.);</w:t>
      </w:r>
    </w:p>
    <w:p w:rsidR="00D065FA" w:rsidRDefault="00233EC6">
      <w:pPr>
        <w:numPr>
          <w:ilvl w:val="0"/>
          <w:numId w:val="5"/>
        </w:numPr>
        <w:shd w:val="clear" w:color="auto" w:fill="FFFFFF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статистические, инструктивные и отчетные материалы предприятий, ор</w:t>
      </w:r>
      <w:r>
        <w:rPr>
          <w:rFonts w:ascii="Times New Roman" w:hAnsi="Times New Roman"/>
          <w:sz w:val="26"/>
          <w:szCs w:val="26"/>
        </w:rPr>
        <w:t>ганизаций и учреждений.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Включенная в список литература нумеруется сплошным порядком от первого до последнего названия.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</w:t>
      </w:r>
      <w:r>
        <w:rPr>
          <w:rFonts w:ascii="Times New Roman" w:hAnsi="Times New Roman"/>
          <w:sz w:val="26"/>
          <w:szCs w:val="26"/>
        </w:rPr>
        <w:t>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>
        <w:rPr>
          <w:rFonts w:ascii="Times New Roman" w:hAnsi="Times New Roman"/>
          <w:iCs/>
          <w:sz w:val="26"/>
          <w:szCs w:val="26"/>
        </w:rPr>
        <w:t>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 след</w:t>
      </w:r>
      <w:r>
        <w:rPr>
          <w:rFonts w:ascii="Times New Roman" w:hAnsi="Times New Roman"/>
          <w:sz w:val="26"/>
          <w:szCs w:val="26"/>
        </w:rPr>
        <w:t>ует оформлять как продолжение реферата на его последующих страницах.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</w:t>
      </w:r>
      <w:r>
        <w:rPr>
          <w:rFonts w:ascii="Times New Roman" w:hAnsi="Times New Roman"/>
          <w:sz w:val="26"/>
          <w:szCs w:val="26"/>
        </w:rPr>
        <w:t xml:space="preserve"> листа отдельной строкой и печатается прописными буквами.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 следует нумеровать порядковой нумерацией арабскими цифрами.</w:t>
      </w:r>
    </w:p>
    <w:p w:rsidR="00D065FA" w:rsidRDefault="00233E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На все приложения в тексте работы должны быть ссылки. Располагать приложения следует в порядке появления ссылок на них в </w:t>
      </w:r>
      <w:r>
        <w:rPr>
          <w:rFonts w:ascii="Times New Roman" w:hAnsi="Times New Roman"/>
          <w:sz w:val="26"/>
          <w:szCs w:val="26"/>
        </w:rPr>
        <w:t>тексте.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Критерии оценки </w:t>
      </w:r>
      <w:r>
        <w:rPr>
          <w:rFonts w:ascii="Times New Roman" w:hAnsi="Times New Roman"/>
          <w:sz w:val="26"/>
          <w:szCs w:val="26"/>
        </w:rPr>
        <w:t>реферата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 сдачи готового реферата определяется утвержденным графиком.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отрицательного заключения преподавателя студент обязан доработать или переработать реферат. Срок доработки реферата устанавливается руководителем с у</w:t>
      </w:r>
      <w:r>
        <w:rPr>
          <w:rFonts w:ascii="Times New Roman" w:hAnsi="Times New Roman"/>
          <w:sz w:val="26"/>
          <w:szCs w:val="26"/>
        </w:rPr>
        <w:t>четом сущности замечаний и объема необходимой доработки.</w:t>
      </w:r>
    </w:p>
    <w:p w:rsidR="00D065FA" w:rsidRDefault="00233EC6">
      <w:pPr>
        <w:pStyle w:val="3"/>
        <w:spacing w:before="0" w:after="20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3" w:name="_Toc354667575"/>
      <w:bookmarkStart w:id="14" w:name="_Toc341106314"/>
      <w:bookmarkStart w:id="15" w:name="_Toc341102556"/>
      <w:r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13"/>
      <w:bookmarkEnd w:id="14"/>
      <w:bookmarkEnd w:id="15"/>
    </w:p>
    <w:p w:rsidR="00D065FA" w:rsidRDefault="00233EC6">
      <w:pPr>
        <w:pStyle w:val="3f3f3f3f3f3f3f3f3f3f3f3f3f2"/>
        <w:ind w:firstLine="709"/>
        <w:rPr>
          <w:sz w:val="26"/>
          <w:szCs w:val="26"/>
        </w:rPr>
      </w:pPr>
      <w:r>
        <w:rPr>
          <w:sz w:val="26"/>
          <w:szCs w:val="26"/>
        </w:rPr>
        <w:t>Компьютерную презентацию, сопровождающую выступление докладчика, удобнее всего подготовить в программе MS PowerPoint. Презентация как документ пред</w:t>
      </w:r>
      <w:r>
        <w:rPr>
          <w:sz w:val="26"/>
          <w:szCs w:val="26"/>
        </w:rPr>
        <w:t>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 Чаще всего демонстрация презентации проецируется на большом экране, реже – раздается собравш</w:t>
      </w:r>
      <w:r>
        <w:rPr>
          <w:sz w:val="26"/>
          <w:szCs w:val="26"/>
        </w:rPr>
        <w:t xml:space="preserve">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D065FA" w:rsidRDefault="00233EC6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первом слайде обязательно представляется тема выступления и свед</w:t>
      </w:r>
      <w:r>
        <w:rPr>
          <w:rFonts w:ascii="Times New Roman" w:hAnsi="Times New Roman"/>
          <w:sz w:val="26"/>
          <w:szCs w:val="26"/>
        </w:rPr>
        <w:t>ения об авторах. Следующие слайды можно подготовить, используя две различные стратегии их подготовки:</w:t>
      </w:r>
    </w:p>
    <w:p w:rsidR="00D065FA" w:rsidRDefault="00233EC6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1 стратегия</w:t>
      </w:r>
      <w:r>
        <w:rPr>
          <w:rFonts w:ascii="Times New Roman" w:hAnsi="Times New Roman"/>
          <w:sz w:val="26"/>
          <w:szCs w:val="26"/>
        </w:rPr>
        <w:t>: на слайды выносится опорный конспект выступления и ключевые слова с тем, чтобы пользоваться ими как планом для выступления. В этом случае к с</w:t>
      </w:r>
      <w:r>
        <w:rPr>
          <w:rFonts w:ascii="Times New Roman" w:hAnsi="Times New Roman"/>
          <w:sz w:val="26"/>
          <w:szCs w:val="26"/>
        </w:rPr>
        <w:t xml:space="preserve">лайдам предъявляются следующие требования: </w:t>
      </w:r>
    </w:p>
    <w:p w:rsidR="00D065FA" w:rsidRDefault="00233EC6">
      <w:pPr>
        <w:numPr>
          <w:ilvl w:val="0"/>
          <w:numId w:val="8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объем текста на слайде – не больше 7 строк;</w:t>
      </w:r>
    </w:p>
    <w:p w:rsidR="00D065FA" w:rsidRDefault="00233EC6">
      <w:pPr>
        <w:numPr>
          <w:ilvl w:val="0"/>
          <w:numId w:val="8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маркированный/нумерованный список содержит не более 7 элементов;</w:t>
      </w:r>
    </w:p>
    <w:p w:rsidR="00D065FA" w:rsidRDefault="00233EC6">
      <w:pPr>
        <w:numPr>
          <w:ilvl w:val="0"/>
          <w:numId w:val="8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отсутствуют знаки пунктуации в конце строк в маркированных и нумерованных списках;</w:t>
      </w:r>
    </w:p>
    <w:p w:rsidR="00D065FA" w:rsidRDefault="00233EC6">
      <w:pPr>
        <w:numPr>
          <w:ilvl w:val="0"/>
          <w:numId w:val="8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значимая информация </w:t>
      </w:r>
      <w:r>
        <w:rPr>
          <w:rFonts w:ascii="Times New Roman" w:hAnsi="Times New Roman"/>
          <w:sz w:val="26"/>
          <w:szCs w:val="26"/>
        </w:rPr>
        <w:t>выделяется с помощью цвета, кегля, эффектов анимации.</w:t>
      </w:r>
    </w:p>
    <w:p w:rsidR="00D065FA" w:rsidRDefault="00233EC6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Особо внимательно необходимо проверить текст на отсутствие ошибок и опечаток. Основная ошибка при выборе данной стратегии состоит в том, что выступающие заменяют свою речь чтением текста со слайдов. </w:t>
      </w:r>
    </w:p>
    <w:p w:rsidR="00D065FA" w:rsidRDefault="00233EC6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2 </w:t>
      </w:r>
      <w:r>
        <w:rPr>
          <w:rFonts w:ascii="Times New Roman" w:hAnsi="Times New Roman"/>
          <w:sz w:val="26"/>
          <w:szCs w:val="26"/>
          <w:u w:val="single"/>
        </w:rPr>
        <w:t>стратегия</w:t>
      </w:r>
      <w:r>
        <w:rPr>
          <w:rFonts w:ascii="Times New Roman" w:hAnsi="Times New Roman"/>
          <w:sz w:val="26"/>
          <w:szCs w:val="26"/>
        </w:rPr>
        <w:t>: на слайды помещается фактический материал (таблицы, графики, фотографии и пр.), который является уместным и достаточным средством наглядности, помогает в раскрытии стержневой идеи выступления. В этом случае к слайдам предъявляются следующие треб</w:t>
      </w:r>
      <w:r>
        <w:rPr>
          <w:rFonts w:ascii="Times New Roman" w:hAnsi="Times New Roman"/>
          <w:sz w:val="26"/>
          <w:szCs w:val="26"/>
        </w:rPr>
        <w:t xml:space="preserve">ования: </w:t>
      </w:r>
    </w:p>
    <w:p w:rsidR="00D065FA" w:rsidRDefault="00233EC6">
      <w:pPr>
        <w:pStyle w:val="af5"/>
        <w:numPr>
          <w:ilvl w:val="0"/>
          <w:numId w:val="9"/>
        </w:numPr>
        <w:spacing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выбранные средства визуализации информации (таблицы, схемы, графики и т. д.) соответствуют содержанию;</w:t>
      </w:r>
    </w:p>
    <w:p w:rsidR="00D065FA" w:rsidRDefault="00233EC6">
      <w:pPr>
        <w:pStyle w:val="af5"/>
        <w:numPr>
          <w:ilvl w:val="0"/>
          <w:numId w:val="9"/>
        </w:numPr>
        <w:spacing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использованы иллюстрации хорошего качества (высокого разрешения), с четким изображением (как правило, никто из присутствующих не заинтересован вчитываться  в текст на ваших слайдах и всматриваться в мелкие иллюстрации); 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каждому). </w:t>
      </w:r>
      <w:r>
        <w:rPr>
          <w:rFonts w:ascii="Times New Roman" w:hAnsi="Times New Roman"/>
          <w:sz w:val="26"/>
          <w:szCs w:val="26"/>
        </w:rPr>
        <w:t>Наиболее важная информация должна располагаться в центре экрана.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Основная ошибка при выборе данно</w:t>
      </w:r>
      <w:r>
        <w:rPr>
          <w:sz w:val="26"/>
          <w:szCs w:val="26"/>
        </w:rPr>
        <w:t>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</w:t>
      </w:r>
      <w:r>
        <w:rPr>
          <w:sz w:val="26"/>
          <w:szCs w:val="26"/>
        </w:rPr>
        <w:t xml:space="preserve">ьшее время </w:t>
      </w:r>
      <w:r>
        <w:rPr>
          <w:sz w:val="26"/>
          <w:szCs w:val="26"/>
        </w:rPr>
        <w:lastRenderedPageBreak/>
        <w:t>присутствующие не успеет осознать содержание слайда. Если какая-то картинка появилась на 5 секунд, а потом тут же сменилась другой, то аудитория будет считать, что докладчик ее подгоняет. Обратного (позитивного) эффекта можно достигнуть, если до</w:t>
      </w:r>
      <w:r>
        <w:rPr>
          <w:sz w:val="26"/>
          <w:szCs w:val="26"/>
        </w:rPr>
        <w:t xml:space="preserve">кладчик пролистывает множество слайдов со сложными таблицами и диаграммами, говоря при этом «Вот тут приведен разного рода </w:t>
      </w:r>
      <w:r>
        <w:rPr>
          <w:i/>
          <w:sz w:val="26"/>
          <w:szCs w:val="26"/>
        </w:rPr>
        <w:t>вспомогательный</w:t>
      </w:r>
      <w:r>
        <w:rPr>
          <w:sz w:val="26"/>
          <w:szCs w:val="26"/>
        </w:rPr>
        <w:t xml:space="preserve"> материал, но я его хочу пропустить, чтобы не перегружать выступление подробностями». Правда, такой прием делать в </w:t>
      </w:r>
      <w:r>
        <w:rPr>
          <w:i/>
          <w:sz w:val="26"/>
          <w:szCs w:val="26"/>
        </w:rPr>
        <w:t>нач</w:t>
      </w:r>
      <w:r>
        <w:rPr>
          <w:i/>
          <w:sz w:val="26"/>
          <w:szCs w:val="26"/>
        </w:rPr>
        <w:t>але</w:t>
      </w:r>
      <w:r>
        <w:rPr>
          <w:sz w:val="26"/>
          <w:szCs w:val="26"/>
        </w:rPr>
        <w:t xml:space="preserve"> и в </w:t>
      </w:r>
      <w:r>
        <w:rPr>
          <w:i/>
          <w:sz w:val="26"/>
          <w:szCs w:val="26"/>
        </w:rPr>
        <w:t>конце</w:t>
      </w:r>
      <w:r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зеленым отмечены показатели</w:t>
      </w:r>
      <w:r>
        <w:rPr>
          <w:sz w:val="26"/>
          <w:szCs w:val="26"/>
        </w:rPr>
        <w:t xml:space="preserve"> А, синим – показатели Б»), с тем, чтобы дать время аудитории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</w:t>
      </w:r>
      <w:r>
        <w:rPr>
          <w:sz w:val="26"/>
          <w:szCs w:val="26"/>
        </w:rPr>
        <w:t xml:space="preserve">В связи с этим лучше настроить презентацию не на автоматический показ, а на смену слайдов самим докладчиком. 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Особо тщательно необходимо отнестись к </w:t>
      </w:r>
      <w:r>
        <w:rPr>
          <w:b/>
          <w:i/>
          <w:sz w:val="26"/>
          <w:szCs w:val="26"/>
        </w:rPr>
        <w:t>оформлению презентации</w:t>
      </w:r>
      <w:r>
        <w:rPr>
          <w:sz w:val="26"/>
          <w:szCs w:val="26"/>
        </w:rPr>
        <w:t>. Для всех слайдов презентации по возможности необходимо использовать один и тот же ш</w:t>
      </w:r>
      <w:r>
        <w:rPr>
          <w:sz w:val="26"/>
          <w:szCs w:val="26"/>
        </w:rPr>
        <w:t>аблон оформления, кегль – для заголовков - не меньше 24 пунктов, для информации - для информации не менее 18. В презентациях не принято ставить переносы в словах.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Подумайте, не отвлекайте ли вы слушателей своей же презентацией? Яркие краски, сложные цветны</w:t>
      </w:r>
      <w:r>
        <w:rPr>
          <w:rFonts w:ascii="Times New Roman" w:hAnsi="Times New Roman"/>
          <w:sz w:val="26"/>
          <w:szCs w:val="26"/>
        </w:rPr>
        <w:t xml:space="preserve">е построения, излишняя анимация, выпрыгивающий текст или иллюстрация — не самое лучшее дополнение к научному докладу. Также нежелательны </w:t>
      </w:r>
      <w:r>
        <w:rPr>
          <w:rFonts w:ascii="Times New Roman" w:hAnsi="Times New Roman"/>
          <w:color w:val="000000"/>
          <w:sz w:val="26"/>
          <w:szCs w:val="26"/>
        </w:rPr>
        <w:t xml:space="preserve">звуковые эффекты в ходе демонстрации презентации. Наилучшими являются контрастные </w:t>
      </w:r>
      <w:r>
        <w:rPr>
          <w:rFonts w:ascii="Times New Roman" w:hAnsi="Times New Roman"/>
          <w:sz w:val="26"/>
          <w:szCs w:val="26"/>
        </w:rPr>
        <w:t>цвета фона и текста (белый фон – черн</w:t>
      </w:r>
      <w:r>
        <w:rPr>
          <w:rFonts w:ascii="Times New Roman" w:hAnsi="Times New Roman"/>
          <w:sz w:val="26"/>
          <w:szCs w:val="26"/>
        </w:rPr>
        <w:t>ый текст; темно-синий фон – светло-желтый текст и т. д.). Лучше не смешивать разные типы шрифтов в одной презентации. Рекомендуется не злоупотреблять прописными буквами (они читаются хуже).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Неконтрастные слайды будут смотреться тусклыми и невыразительными,</w:t>
      </w:r>
      <w:r>
        <w:rPr>
          <w:rFonts w:ascii="Times New Roman" w:hAnsi="Times New Roman"/>
          <w:sz w:val="26"/>
          <w:szCs w:val="26"/>
        </w:rPr>
        <w:t xml:space="preserve"> особенно в светлых аудиториях. Для лучшей ориентации в презентации по ходу выступления лучше пронумеровать слайды. </w:t>
      </w:r>
      <w:r>
        <w:rPr>
          <w:rFonts w:ascii="Times New Roman" w:hAnsi="Times New Roman"/>
          <w:color w:val="000000"/>
          <w:sz w:val="26"/>
          <w:szCs w:val="26"/>
        </w:rPr>
        <w:t xml:space="preserve">Желательно, чтобы на слайдах оставались поля, не менее 1 см с каждой стороны. </w:t>
      </w:r>
      <w:r>
        <w:rPr>
          <w:rFonts w:ascii="Times New Roman" w:hAnsi="Times New Roman"/>
          <w:sz w:val="26"/>
          <w:szCs w:val="26"/>
        </w:rPr>
        <w:t>Вспомогательная информация (управляющие кнопки) не должны прео</w:t>
      </w:r>
      <w:r>
        <w:rPr>
          <w:rFonts w:ascii="Times New Roman" w:hAnsi="Times New Roman"/>
          <w:sz w:val="26"/>
          <w:szCs w:val="26"/>
        </w:rPr>
        <w:t>бладать над основной информацией (текстом, иллюстрациями).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диаграммы). Для акцентирования внимания на какой-то конкретной инф</w:t>
      </w:r>
      <w:r>
        <w:rPr>
          <w:rFonts w:ascii="Times New Roman" w:hAnsi="Times New Roman"/>
          <w:sz w:val="26"/>
          <w:szCs w:val="26"/>
        </w:rPr>
        <w:t>ормации слайда можно воспользоваться лазерной указкой.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Диаграммы готовятся с использованием мастера диаграмм табличного процессора </w:t>
      </w:r>
      <w:r>
        <w:rPr>
          <w:rFonts w:ascii="Times New Roman" w:hAnsi="Times New Roman"/>
          <w:sz w:val="26"/>
          <w:szCs w:val="26"/>
          <w:lang w:val="en-US"/>
        </w:rPr>
        <w:t>MSExcel</w:t>
      </w:r>
      <w:r>
        <w:rPr>
          <w:rFonts w:ascii="Times New Roman" w:hAnsi="Times New Roman"/>
          <w:sz w:val="26"/>
          <w:szCs w:val="26"/>
        </w:rPr>
        <w:t>. Для ввода числовых данных используется числовой формат с разделителем групп разрядов. Если данные (подписи данных) я</w:t>
      </w:r>
      <w:r>
        <w:rPr>
          <w:rFonts w:ascii="Times New Roman" w:hAnsi="Times New Roman"/>
          <w:sz w:val="26"/>
          <w:szCs w:val="26"/>
        </w:rPr>
        <w:t>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</w:t>
      </w:r>
      <w:r>
        <w:rPr>
          <w:rFonts w:ascii="Times New Roman" w:hAnsi="Times New Roman"/>
          <w:sz w:val="26"/>
          <w:szCs w:val="26"/>
        </w:rPr>
        <w:t xml:space="preserve">урные диаграммы готовятся при помощи стандартных средств рисования пакета </w:t>
      </w:r>
      <w:r>
        <w:rPr>
          <w:rFonts w:ascii="Times New Roman" w:hAnsi="Times New Roman"/>
          <w:sz w:val="26"/>
          <w:szCs w:val="26"/>
          <w:lang w:val="en-US"/>
        </w:rPr>
        <w:t>MSOffice</w:t>
      </w:r>
      <w:r>
        <w:rPr>
          <w:rFonts w:ascii="Times New Roman" w:hAnsi="Times New Roman"/>
          <w:sz w:val="26"/>
          <w:szCs w:val="26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</w:t>
      </w:r>
      <w:r>
        <w:rPr>
          <w:rFonts w:ascii="Times New Roman" w:hAnsi="Times New Roman"/>
          <w:sz w:val="26"/>
          <w:szCs w:val="26"/>
        </w:rPr>
        <w:t xml:space="preserve">ьное отображение объектов диаграммы соответствовало значениям, указанным в таблице. </w:t>
      </w:r>
      <w:r>
        <w:rPr>
          <w:rFonts w:ascii="Times New Roman" w:hAnsi="Times New Roman"/>
          <w:color w:val="000000"/>
          <w:sz w:val="26"/>
          <w:szCs w:val="26"/>
        </w:rPr>
        <w:t xml:space="preserve">В таблицах не должно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быть более 4 строк и 4 столбцов — в противном случае данные в таблице будет просто невозможно увидеть. Ячейки с названиями строк и столбцов и наиболее </w:t>
      </w:r>
      <w:r>
        <w:rPr>
          <w:rFonts w:ascii="Times New Roman" w:hAnsi="Times New Roman"/>
          <w:color w:val="000000"/>
          <w:sz w:val="26"/>
          <w:szCs w:val="26"/>
        </w:rPr>
        <w:t>значимые данные рекомендуется выделять цветом.</w:t>
      </w:r>
    </w:p>
    <w:p w:rsidR="00D065FA" w:rsidRDefault="00233EC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Табличная информация вставляется в материалы как таблица текстового процессора </w:t>
      </w:r>
      <w:r>
        <w:rPr>
          <w:rFonts w:ascii="Times New Roman" w:hAnsi="Times New Roman"/>
          <w:sz w:val="26"/>
          <w:szCs w:val="26"/>
          <w:lang w:val="en-US"/>
        </w:rPr>
        <w:t>MSWord</w:t>
      </w:r>
      <w:r>
        <w:rPr>
          <w:rFonts w:ascii="Times New Roman" w:hAnsi="Times New Roman"/>
          <w:sz w:val="26"/>
          <w:szCs w:val="26"/>
        </w:rPr>
        <w:t xml:space="preserve"> или табличного процессора </w:t>
      </w:r>
      <w:r>
        <w:rPr>
          <w:rFonts w:ascii="Times New Roman" w:hAnsi="Times New Roman"/>
          <w:sz w:val="26"/>
          <w:szCs w:val="26"/>
          <w:lang w:val="en-US"/>
        </w:rPr>
        <w:t>MSExcel</w:t>
      </w:r>
      <w:r>
        <w:rPr>
          <w:rFonts w:ascii="Times New Roman" w:hAnsi="Times New Roman"/>
          <w:sz w:val="26"/>
          <w:szCs w:val="26"/>
        </w:rPr>
        <w:t>. При вставке таблицы как объекта и пропорциональном изменении ее размера реальный отображ</w:t>
      </w:r>
      <w:r>
        <w:rPr>
          <w:rFonts w:ascii="Times New Roman" w:hAnsi="Times New Roman"/>
          <w:sz w:val="26"/>
          <w:szCs w:val="26"/>
        </w:rPr>
        <w:t xml:space="preserve">аемый размер шрифта должен быть не менее 18 </w:t>
      </w:r>
      <w:r>
        <w:rPr>
          <w:rFonts w:ascii="Times New Roman" w:hAnsi="Times New Roman"/>
          <w:sz w:val="26"/>
          <w:szCs w:val="26"/>
          <w:lang w:val="en-US"/>
        </w:rPr>
        <w:t>pt</w:t>
      </w:r>
      <w:r>
        <w:rPr>
          <w:rFonts w:ascii="Times New Roman" w:hAnsi="Times New Roman"/>
          <w:sz w:val="26"/>
          <w:szCs w:val="26"/>
        </w:rPr>
        <w:t>. Таблицы и диаграммы размещаются на светлом или белом фоне.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Если Вы предпочитаете воспользоваться помощью оператора (что тоже возможно), а не листать слайды самостоятельно, очень полезно предусмотреть ссылки н</w:t>
      </w:r>
      <w:r>
        <w:rPr>
          <w:sz w:val="26"/>
          <w:szCs w:val="26"/>
        </w:rPr>
        <w:t>а слайды в тексте доклада ("Следующий слайд, пожалуйста...").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выступление, поскольку завершение показа слайдов </w:t>
      </w:r>
      <w:r>
        <w:rPr>
          <w:color w:val="000000"/>
          <w:sz w:val="26"/>
          <w:szCs w:val="26"/>
        </w:rPr>
        <w:t>еще не является завершением выступления. Кроме того, такие слайды, так же как и слайд «Вопросы?», дублируют устное сообщение. Оптимальным вариантом представляется повторение первого слайда в конце презентации, поскольку это дает возможность еще раз напомни</w:t>
      </w:r>
      <w:r>
        <w:rPr>
          <w:color w:val="000000"/>
          <w:sz w:val="26"/>
          <w:szCs w:val="26"/>
        </w:rPr>
        <w:t xml:space="preserve">ть слушателям тему выступления и имя докладчика и либо перейти к вопросам, либо завершить выступление. 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показа файл презентации необходимо сохранить в формате «Демонстрация PowerPоint» (Файл — Сохранить как — Тип файла — Демонстрация PowerPоint). В это</w:t>
      </w:r>
      <w:r>
        <w:rPr>
          <w:color w:val="000000"/>
          <w:sz w:val="26"/>
          <w:szCs w:val="26"/>
        </w:rPr>
        <w:t>м случае презентация автоматически открывается в режиме полноэкранного показа (slideshow) и слушатели избавлены как от вида рабочего окна программы PowerPoint, так и от потерь времени в начале показа презентации.</w:t>
      </w:r>
    </w:p>
    <w:p w:rsidR="00D065FA" w:rsidRDefault="00233EC6">
      <w:pPr>
        <w:pStyle w:val="af5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 подготовки презентации полезно прокон</w:t>
      </w:r>
      <w:r>
        <w:rPr>
          <w:sz w:val="26"/>
          <w:szCs w:val="26"/>
        </w:rPr>
        <w:t>тролировать себя вопросами:</w:t>
      </w:r>
    </w:p>
    <w:p w:rsidR="00D065FA" w:rsidRDefault="00233EC6">
      <w:pPr>
        <w:numPr>
          <w:ilvl w:val="0"/>
          <w:numId w:val="10"/>
        </w:numPr>
        <w:tabs>
          <w:tab w:val="left" w:pos="33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D065FA" w:rsidRDefault="00233EC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каким особенностям объекта презентации удалось привлечь внимание аудитории?</w:t>
      </w:r>
    </w:p>
    <w:p w:rsidR="00D065FA" w:rsidRDefault="00233EC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 отвлекает ли со</w:t>
      </w:r>
      <w:r>
        <w:rPr>
          <w:rFonts w:ascii="Times New Roman" w:hAnsi="Times New Roman"/>
          <w:sz w:val="26"/>
          <w:szCs w:val="26"/>
        </w:rPr>
        <w:t xml:space="preserve">зданная презентация от устного выступления? </w:t>
      </w:r>
    </w:p>
    <w:p w:rsidR="00D065FA" w:rsidRDefault="00233EC6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После подготовки презентации необходима репетиция выступления.</w:t>
      </w:r>
    </w:p>
    <w:p w:rsidR="00D065FA" w:rsidRDefault="00D065FA">
      <w:pPr>
        <w:pStyle w:val="af4"/>
        <w:jc w:val="both"/>
        <w:rPr>
          <w:rFonts w:ascii="Times New Roman" w:hAnsi="Times New Roman"/>
          <w:b/>
          <w:sz w:val="26"/>
          <w:szCs w:val="26"/>
        </w:rPr>
      </w:pPr>
    </w:p>
    <w:p w:rsidR="00D065FA" w:rsidRDefault="00233EC6">
      <w:pPr>
        <w:pStyle w:val="af0"/>
        <w:numPr>
          <w:ilvl w:val="0"/>
          <w:numId w:val="1"/>
        </w:numPr>
        <w:ind w:left="782" w:hanging="357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Критерии оценивания выполненных заданий </w:t>
      </w:r>
    </w:p>
    <w:p w:rsidR="00D065FA" w:rsidRDefault="00233EC6">
      <w:pPr>
        <w:pStyle w:val="af0"/>
        <w:ind w:left="782" w:firstLine="0"/>
        <w:rPr>
          <w:bCs/>
          <w:sz w:val="26"/>
          <w:szCs w:val="26"/>
        </w:rPr>
      </w:pPr>
      <w:r>
        <w:rPr>
          <w:b/>
          <w:sz w:val="26"/>
          <w:szCs w:val="26"/>
        </w:rPr>
        <w:br/>
        <w:t xml:space="preserve"> </w:t>
      </w:r>
      <w:r>
        <w:rPr>
          <w:bCs/>
          <w:sz w:val="26"/>
          <w:szCs w:val="26"/>
        </w:rPr>
        <w:t>3.1.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680"/>
        <w:gridCol w:w="2710"/>
        <w:gridCol w:w="2329"/>
      </w:tblGrid>
      <w:tr w:rsidR="00D065FA">
        <w:trPr>
          <w:trHeight w:val="720"/>
        </w:trPr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:rsidR="00D065FA" w:rsidRDefault="00D065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 xml:space="preserve">не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полностью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065FA">
        <w:trPr>
          <w:trHeight w:val="600"/>
        </w:trPr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065FA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но в тексте есть отклонения от темы или тема раскрыта не полностью.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Обучающийся работу не выполнил вовсе.</w:t>
            </w: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Содержание ячеек таблицы  не соответствует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заданной теме.</w:t>
            </w: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:rsidR="00D065FA" w:rsidRDefault="00D065FA">
            <w:pPr>
              <w:pStyle w:val="af0"/>
              <w:rPr>
                <w:sz w:val="26"/>
                <w:szCs w:val="26"/>
              </w:rPr>
            </w:pP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065FA">
        <w:trPr>
          <w:trHeight w:val="1441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Лаконичность и четкость изложения материала в таблице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Материал  в таблице излагается четко и лаконично, без лишнего текста и пояснений.</w:t>
            </w:r>
          </w:p>
          <w:p w:rsidR="00D065FA" w:rsidRDefault="00D065F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Ячейки таблицы заполнены материалом, </w:t>
            </w:r>
            <w:r>
              <w:rPr>
                <w:rFonts w:ascii="Times New Roman" w:hAnsi="Times New Roman"/>
                <w:sz w:val="26"/>
                <w:szCs w:val="26"/>
              </w:rPr>
              <w:t>подходящим по смыслу, но представляет собой пространные пояснения и многословный текст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65FA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D065FA" w:rsidRDefault="00D065FA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D065FA" w:rsidRDefault="00D065FA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:rsidR="00D065FA" w:rsidRDefault="00233EC6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Реферат оценивается по системе:</w:t>
      </w:r>
    </w:p>
    <w:p w:rsidR="00D065FA" w:rsidRDefault="00233EC6">
      <w:pPr>
        <w:shd w:val="clear" w:color="auto" w:fill="FFFFFF"/>
        <w:tabs>
          <w:tab w:val="left" w:pos="5983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Оценка "отлично" выставляется за </w:t>
      </w:r>
      <w:r>
        <w:rPr>
          <w:rFonts w:ascii="Times New Roman" w:hAnsi="Times New Roman"/>
          <w:sz w:val="26"/>
          <w:szCs w:val="26"/>
        </w:rPr>
        <w:t>реферат</w:t>
      </w:r>
      <w:r>
        <w:rPr>
          <w:rFonts w:ascii="Times New Roman" w:hAnsi="Times New Roman"/>
          <w:color w:val="000000"/>
          <w:sz w:val="26"/>
          <w:szCs w:val="26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:rsidR="00D065FA" w:rsidRDefault="00233EC6">
      <w:pPr>
        <w:pStyle w:val="af3"/>
        <w:ind w:left="0" w:right="0" w:firstLine="720"/>
        <w:rPr>
          <w:sz w:val="26"/>
          <w:szCs w:val="26"/>
        </w:rPr>
      </w:pPr>
      <w:r>
        <w:rPr>
          <w:sz w:val="26"/>
          <w:szCs w:val="26"/>
        </w:rPr>
        <w:t xml:space="preserve">Оценка "хорошо" выставляется за грамотно выполненный во </w:t>
      </w:r>
      <w:r>
        <w:rPr>
          <w:sz w:val="26"/>
          <w:szCs w:val="26"/>
        </w:rPr>
        <w:t>всех отношениях реферат при наличии небольших недочетов в его содержании или оформлении.</w:t>
      </w:r>
    </w:p>
    <w:p w:rsidR="00D065FA" w:rsidRDefault="00233E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Оценка "удовлетворительно" выставляется за </w:t>
      </w:r>
      <w:r>
        <w:rPr>
          <w:rFonts w:ascii="Times New Roman" w:hAnsi="Times New Roman"/>
          <w:sz w:val="26"/>
          <w:szCs w:val="26"/>
        </w:rPr>
        <w:t>реферат</w:t>
      </w:r>
      <w:r>
        <w:rPr>
          <w:rFonts w:ascii="Times New Roman" w:hAnsi="Times New Roman"/>
          <w:color w:val="000000"/>
          <w:sz w:val="26"/>
          <w:szCs w:val="26"/>
        </w:rPr>
        <w:t>, который удовлетворяет всем предъявляемым требованиям, но отличается поверхностью, в нем просматривается непоследова</w:t>
      </w:r>
      <w:r>
        <w:rPr>
          <w:rFonts w:ascii="Times New Roman" w:hAnsi="Times New Roman"/>
          <w:color w:val="000000"/>
          <w:sz w:val="26"/>
          <w:szCs w:val="26"/>
        </w:rPr>
        <w:t>тельность изложения материала, представлены необоснованные выводы.</w:t>
      </w:r>
    </w:p>
    <w:p w:rsidR="00D065FA" w:rsidRDefault="00233EC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Оценка "неудовлетворительно" выставляется за </w:t>
      </w:r>
      <w:r>
        <w:rPr>
          <w:rFonts w:ascii="Times New Roman" w:hAnsi="Times New Roman"/>
          <w:sz w:val="26"/>
          <w:szCs w:val="26"/>
        </w:rPr>
        <w:t>реферат</w:t>
      </w:r>
      <w:r>
        <w:rPr>
          <w:rFonts w:ascii="Times New Roman" w:hAnsi="Times New Roman"/>
          <w:color w:val="000000"/>
          <w:sz w:val="26"/>
          <w:szCs w:val="26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</w:t>
      </w:r>
      <w:r>
        <w:rPr>
          <w:rFonts w:ascii="Times New Roman" w:hAnsi="Times New Roman"/>
          <w:color w:val="000000"/>
          <w:sz w:val="26"/>
          <w:szCs w:val="26"/>
        </w:rPr>
        <w:t xml:space="preserve">характер. </w:t>
      </w:r>
    </w:p>
    <w:p w:rsidR="00D065FA" w:rsidRDefault="00233EC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</w:t>
      </w:r>
      <w:r>
        <w:rPr>
          <w:rFonts w:ascii="Times New Roman" w:hAnsi="Times New Roman"/>
          <w:sz w:val="26"/>
          <w:szCs w:val="26"/>
        </w:rPr>
        <w:t>о данной дисциплине.</w:t>
      </w:r>
    </w:p>
    <w:p w:rsidR="00D065FA" w:rsidRDefault="00D065FA">
      <w:pPr>
        <w:spacing w:after="0" w:line="240" w:lineRule="auto"/>
        <w:ind w:left="1276"/>
        <w:rPr>
          <w:rFonts w:ascii="Times New Roman" w:hAnsi="Times New Roman"/>
          <w:bCs/>
          <w:sz w:val="26"/>
          <w:szCs w:val="26"/>
        </w:rPr>
      </w:pPr>
    </w:p>
    <w:p w:rsidR="00D065FA" w:rsidRDefault="00233EC6">
      <w:pPr>
        <w:spacing w:after="0" w:line="240" w:lineRule="auto"/>
        <w:ind w:left="127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21"/>
        <w:gridCol w:w="2654"/>
        <w:gridCol w:w="2795"/>
        <w:gridCol w:w="2329"/>
      </w:tblGrid>
      <w:tr w:rsidR="00D065FA">
        <w:trPr>
          <w:trHeight w:val="765"/>
        </w:trPr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:rsidR="00D065FA" w:rsidRDefault="00D065FA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065FA">
        <w:trPr>
          <w:trHeight w:val="555"/>
        </w:trPr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065FA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раскрыта полностью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Содержание сообщения соответствует заданной теме, но в тексте есть отклонения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от темы или тема раскрыта не полностью.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Слишком краткий либо слишком пространный текст сообще</w:t>
            </w:r>
            <w:r>
              <w:rPr>
                <w:rFonts w:ascii="Times New Roman" w:hAnsi="Times New Roman"/>
                <w:sz w:val="26"/>
                <w:szCs w:val="26"/>
              </w:rPr>
              <w:t>ния.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Обучающийся работу не выполнил вовсе.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Содержание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сообщения не соответствует заданной теме, тема не раскрыта.</w:t>
            </w: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Отчет выполнен и оформлен небрежно, без соблюдения установленных требований.</w:t>
            </w: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D065F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65FA" w:rsidRDefault="00233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текста сообщения значительно превышает регламент. </w:t>
            </w:r>
          </w:p>
        </w:tc>
      </w:tr>
      <w:tr w:rsidR="00D065FA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Характер и стиль изложения материала сообщения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Материал  в сообщении излагается логично, по плану;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содержании используются термины по изучаемой теме;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Материал  в сообще</w:t>
            </w:r>
            <w:r>
              <w:rPr>
                <w:rFonts w:ascii="Times New Roman" w:hAnsi="Times New Roman"/>
                <w:sz w:val="26"/>
                <w:szCs w:val="26"/>
              </w:rPr>
              <w:t>нии не имеет четкой логики изложения (не по плану).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Произношение и объяснение терминов вызывает  затруднения.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65FA"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Текст сообщения </w:t>
            </w:r>
            <w:r>
              <w:rPr>
                <w:rFonts w:ascii="Times New Roman" w:hAnsi="Times New Roman"/>
                <w:sz w:val="26"/>
                <w:szCs w:val="26"/>
              </w:rPr>
              <w:t>оформлен аккуратно и точно в соответствии с правилами оформления.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Объем текста сообщения соответствует регламенту. 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Текст сообщения оформлен недостаточно аккуратно.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Присутствуют неточности в оформлении.</w:t>
            </w:r>
          </w:p>
          <w:p w:rsidR="00D065FA" w:rsidRDefault="00233EC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текста сообщения не соответствует регламенту.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5FA" w:rsidRDefault="00D065F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065FA" w:rsidRDefault="00D065FA">
      <w:pPr>
        <w:spacing w:after="0" w:line="240" w:lineRule="auto"/>
        <w:ind w:left="425"/>
        <w:jc w:val="center"/>
        <w:rPr>
          <w:rFonts w:ascii="Times New Roman" w:hAnsi="Times New Roman"/>
          <w:b/>
          <w:sz w:val="26"/>
          <w:szCs w:val="26"/>
        </w:rPr>
      </w:pPr>
    </w:p>
    <w:p w:rsidR="00D065FA" w:rsidRDefault="00233EC6">
      <w:pPr>
        <w:pStyle w:val="af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Критерии оценки презентации </w:t>
      </w:r>
    </w:p>
    <w:p w:rsidR="00D065FA" w:rsidRDefault="00D065FA">
      <w:pPr>
        <w:pStyle w:val="af4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7"/>
        <w:tblW w:w="9468" w:type="dxa"/>
        <w:tblLook w:val="01E0" w:firstRow="1" w:lastRow="1" w:firstColumn="1" w:lastColumn="1" w:noHBand="0" w:noVBand="0"/>
      </w:tblPr>
      <w:tblGrid>
        <w:gridCol w:w="2808"/>
        <w:gridCol w:w="6660"/>
      </w:tblGrid>
      <w:tr w:rsidR="00D065FA">
        <w:tc>
          <w:tcPr>
            <w:tcW w:w="2808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59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D065FA">
        <w:tc>
          <w:tcPr>
            <w:tcW w:w="2808" w:type="dxa"/>
            <w:shd w:val="clear" w:color="auto" w:fill="auto"/>
          </w:tcPr>
          <w:p w:rsidR="00D065FA" w:rsidRDefault="00233EC6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59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D065FA">
        <w:tc>
          <w:tcPr>
            <w:tcW w:w="2808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2. Логический </w:t>
            </w:r>
            <w:r>
              <w:rPr>
                <w:rFonts w:ascii="Times New Roman" w:hAnsi="Times New Roman"/>
                <w:sz w:val="26"/>
                <w:szCs w:val="26"/>
              </w:rPr>
              <w:t>критерий</w:t>
            </w:r>
          </w:p>
        </w:tc>
        <w:tc>
          <w:tcPr>
            <w:tcW w:w="6659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D065FA">
        <w:tc>
          <w:tcPr>
            <w:tcW w:w="2808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59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использование языковых (метафоры, фразеологизмы, пословицы, поговорки и т.д.) и неязыковых (поза, манеры и пр.) средств выразительности;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фонетическая организация речи, правильность ударения, четкая дикция, логические ударения и пр.</w:t>
            </w:r>
          </w:p>
        </w:tc>
      </w:tr>
      <w:tr w:rsidR="00D065FA">
        <w:tc>
          <w:tcPr>
            <w:tcW w:w="2808" w:type="dxa"/>
            <w:shd w:val="clear" w:color="auto" w:fill="auto"/>
          </w:tcPr>
          <w:p w:rsidR="00D065FA" w:rsidRDefault="00233EC6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 Психологический критерий</w:t>
            </w:r>
          </w:p>
        </w:tc>
        <w:tc>
          <w:tcPr>
            <w:tcW w:w="6659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</w:t>
            </w:r>
            <w:r>
              <w:rPr>
                <w:rFonts w:ascii="Times New Roman" w:hAnsi="Times New Roman"/>
                <w:sz w:val="26"/>
                <w:szCs w:val="26"/>
              </w:rPr>
              <w:t>чения и активизации внимания</w:t>
            </w:r>
          </w:p>
        </w:tc>
      </w:tr>
      <w:tr w:rsidR="00D065FA">
        <w:tc>
          <w:tcPr>
            <w:tcW w:w="2808" w:type="dxa"/>
            <w:shd w:val="clear" w:color="auto" w:fill="auto"/>
          </w:tcPr>
          <w:p w:rsidR="00D065FA" w:rsidRDefault="00233EC6">
            <w:pPr>
              <w:pStyle w:val="af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Критерий соблюдения дизайн-эргономических требований к компьютерной презентации</w:t>
            </w:r>
          </w:p>
        </w:tc>
        <w:tc>
          <w:tcPr>
            <w:tcW w:w="6659" w:type="dxa"/>
            <w:shd w:val="clear" w:color="auto" w:fill="auto"/>
          </w:tcPr>
          <w:p w:rsidR="00D065FA" w:rsidRDefault="00233EC6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</w:t>
            </w:r>
            <w:r>
              <w:rPr>
                <w:rFonts w:ascii="Times New Roman" w:hAnsi="Times New Roman"/>
                <w:sz w:val="26"/>
                <w:szCs w:val="26"/>
              </w:rPr>
              <w:t>ьютерного сопровождения, общее впечатление от мультимедийной презентации</w:t>
            </w:r>
          </w:p>
        </w:tc>
      </w:tr>
    </w:tbl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233EC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br w:type="page"/>
      </w:r>
    </w:p>
    <w:p w:rsidR="00D065FA" w:rsidRDefault="00233EC6">
      <w:pPr>
        <w:spacing w:after="0" w:line="240" w:lineRule="auto"/>
        <w:ind w:left="42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4. Информационное обеспечение выполнения</w:t>
      </w:r>
      <w:r>
        <w:rPr>
          <w:rFonts w:ascii="Times New Roman" w:hAnsi="Times New Roman"/>
          <w:b/>
          <w:sz w:val="26"/>
          <w:szCs w:val="26"/>
        </w:rPr>
        <w:br/>
        <w:t xml:space="preserve"> внеаудиторной самостоятельной работы</w:t>
      </w:r>
    </w:p>
    <w:p w:rsidR="007F7CAA" w:rsidRDefault="007F7CAA" w:rsidP="007F7CAA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40741B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1. Технология изготовления типовых деталей машин : учебное пособие / И. В. Шрубченко, Т. А. Дуюн, А. А. Погонин [и др.]. — Москва : ИНФРА-М, 2023. — 358 с. — (Среднее профессиональное образование). - ISBN 978-5-16-014868-7. - Текст : электронный. - URL: </w:t>
      </w:r>
      <w:hyperlink r:id="rId10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https://znanium.ru/catalog/product/1965755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2. Вереина, Л. И. Металлообрабатывающие станки : учебник / Л.И. Вереина. — Москва : ИНФРА-М, 2024. — 440 с. — (Среднее профессиональное образование). - ISBN 978-5-16-013967-8. - Текст : электронный. - URL: </w:t>
      </w:r>
      <w:hyperlink r:id="rId11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https://znanium.ru/catalog/product/2083390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3. 4. Вереина, Л. И. Конструкции и наладка токарных станков : учебное пособие / Л.И. Вереина, М.М. Краснов ; под общ. ред. Л.И. Вереиной. — Москва : ИНФРА-М, 2024. — 480 с. — (Среднее профессиональное образование). - ISBN 978-5-16-013960-9. - Текст : электронный. - URL: </w:t>
      </w:r>
      <w:hyperlink r:id="rId12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https://znanium.com/catalog/product/2084731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4. Сибикин, М. Ю. Технологическое оборудование. Металлорежущие станки и инструмент : учебник / М.Ю. Сибикин. — 3-е изд., испр. и доп. — Москва : ИНФРА-М, 2023. — 512 с. — (Среднее профессиональное образование). — DOI 10.12737/1061257. - ISBN 978-5-16-015845-7. - Текст : электронный. - URL: </w:t>
      </w:r>
      <w:hyperlink r:id="rId13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https://znanium.ru/catalog/product/1061257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5.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2024. — 260 с. — (Среднее профессиональное образование). - ISBN 978-5-9558-0624-2. - Текст : электронный. - URL: </w:t>
      </w:r>
      <w:hyperlink r:id="rId14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https://znanium.ru/catalog/product/2083399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6. Мещерякова, В. Б. Металлорежущие станки с ЧПУ : учебное пособие / В.Б. Мещерякова, В.С. Стародубов. — Москва : ИНФРА-М, 2024. — 336 с. — (Среднее профессиональное образование). — DOI 10.12737/textbook_5a9cf7a49f5066.49242272. - ISBN 978-5-16-013968-5. - Текст : электронный. - URL: </w:t>
      </w:r>
      <w:hyperlink r:id="rId15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https://znanium.ru/catalog/product/2083423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7. Иванов, И. С. Технология машиностроения: производство типовых деталей машин : учебное пособие / И.С. Иванов. — Москва : ИНФРА-М, 2022. — 224 с. — (Среднее профессиональное образование). - ISBN 978-5-16-015601-9. - Текст : электронный. - URL: </w:t>
      </w:r>
      <w:hyperlink r:id="rId16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https://znanium.ru/catalog/product/1723512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/>
          <w:sz w:val="26"/>
          <w:szCs w:val="26"/>
        </w:rPr>
        <w:t xml:space="preserve"> </w:t>
      </w:r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C11B53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7. Иванов, И. С. Технология машиностроения: производство типовых деталей машин : учебное пособие / И.С. Иванов. — Москва : ИНФРА-М, 2022. — 224 с. — (Среднее профессиональное образование). - ISBN 978-5-16-015601-9. - Текст : электронный. - URL: </w:t>
      </w:r>
      <w:hyperlink r:id="rId17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https://znanium.ru/catalog/product/1723512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  <w:r w:rsidRPr="00C11B53"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Default="007F7CAA" w:rsidP="007F7CAA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6"/>
          <w:szCs w:val="26"/>
        </w:rPr>
      </w:pPr>
      <w:r w:rsidRPr="00C11B53">
        <w:rPr>
          <w:rFonts w:ascii="Times New Roman" w:eastAsia="TimesNewRomanPSMT" w:hAnsi="Times New Roman"/>
          <w:sz w:val="26"/>
          <w:szCs w:val="26"/>
        </w:rPr>
        <w:t xml:space="preserve">8. Фещенко, В. Н. Токарная обработка: Учебник / Фещенко В.Н., Махмутов Р.Х., - 7-е изд. - Вологда:Инфра-Инженерия, 2016. - 460 с.: ISBN 978-5-9729-0131-9. - Текст : электронный. - URL: </w:t>
      </w:r>
      <w:hyperlink r:id="rId18" w:history="1">
        <w:r w:rsidRPr="005016B4">
          <w:rPr>
            <w:rStyle w:val="af8"/>
            <w:rFonts w:ascii="Times New Roman" w:eastAsia="TimesNewRomanPSMT" w:hAnsi="Times New Roman"/>
            <w:sz w:val="26"/>
            <w:szCs w:val="26"/>
          </w:rPr>
          <w:t>https://znanium.com/catalog/product/760278</w:t>
        </w:r>
      </w:hyperlink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7F7CAA" w:rsidRPr="0040741B" w:rsidRDefault="007F7CAA" w:rsidP="007F7CAA">
      <w:pPr>
        <w:spacing w:after="0" w:line="240" w:lineRule="auto"/>
        <w:rPr>
          <w:rFonts w:ascii="Times New Roman" w:eastAsia="TimesNewRomanPSMT" w:hAnsi="Times New Roman"/>
          <w:sz w:val="26"/>
          <w:szCs w:val="26"/>
        </w:rPr>
      </w:pPr>
    </w:p>
    <w:p w:rsidR="007F7CAA" w:rsidRPr="0040741B" w:rsidRDefault="007F7CAA" w:rsidP="007F7CAA">
      <w:pPr>
        <w:spacing w:after="0" w:line="240" w:lineRule="auto"/>
        <w:rPr>
          <w:rFonts w:ascii="Times New Roman" w:eastAsia="TimesNewRomanPS-BoldMT" w:hAnsi="Times New Roman"/>
          <w:b/>
          <w:bCs/>
          <w:color w:val="000000"/>
          <w:sz w:val="26"/>
          <w:szCs w:val="26"/>
        </w:rPr>
      </w:pPr>
      <w:r w:rsidRPr="0040741B">
        <w:rPr>
          <w:rFonts w:ascii="Times New Roman" w:eastAsia="TimesNewRomanPS-BoldMT" w:hAnsi="Times New Roman"/>
          <w:b/>
          <w:bCs/>
          <w:color w:val="000000"/>
          <w:sz w:val="26"/>
          <w:szCs w:val="26"/>
        </w:rPr>
        <w:t>Интернет-ресурсы</w:t>
      </w:r>
    </w:p>
    <w:p w:rsidR="007F7CAA" w:rsidRPr="0040741B" w:rsidRDefault="007F7CAA" w:rsidP="007F7CAA">
      <w:pPr>
        <w:pStyle w:val="af0"/>
        <w:ind w:left="600"/>
        <w:rPr>
          <w:rFonts w:eastAsia="TimesNewRomanPSMT"/>
          <w:sz w:val="26"/>
          <w:szCs w:val="26"/>
        </w:rPr>
      </w:pPr>
      <w:r w:rsidRPr="0040741B">
        <w:rPr>
          <w:rFonts w:eastAsia="TimesNewRomanPS-BoldMT"/>
          <w:sz w:val="26"/>
          <w:szCs w:val="26"/>
        </w:rPr>
        <w:t xml:space="preserve">1. http://www.fsapr2000.ru </w:t>
      </w:r>
      <w:r w:rsidRPr="0040741B">
        <w:rPr>
          <w:rFonts w:eastAsia="TimesNewRomanPSMT"/>
          <w:sz w:val="26"/>
          <w:szCs w:val="26"/>
        </w:rPr>
        <w:t>Крупнейший русскоязычный форум</w:t>
      </w:r>
      <w:r w:rsidRPr="0040741B">
        <w:rPr>
          <w:rFonts w:eastAsia="TimesNewRomanPS-BoldMT"/>
          <w:sz w:val="26"/>
          <w:szCs w:val="26"/>
        </w:rPr>
        <w:t xml:space="preserve">, </w:t>
      </w:r>
      <w:r w:rsidRPr="0040741B">
        <w:rPr>
          <w:rFonts w:eastAsia="TimesNewRomanPSMT"/>
          <w:sz w:val="26"/>
          <w:szCs w:val="26"/>
        </w:rPr>
        <w:t>посвященный</w:t>
      </w:r>
    </w:p>
    <w:p w:rsidR="007F7CAA" w:rsidRPr="0040741B" w:rsidRDefault="007F7CAA" w:rsidP="007F7CAA">
      <w:pPr>
        <w:pStyle w:val="af0"/>
        <w:ind w:left="600"/>
        <w:rPr>
          <w:rFonts w:eastAsia="TimesNewRomanPS-BoldMT"/>
          <w:sz w:val="26"/>
          <w:szCs w:val="26"/>
        </w:rPr>
      </w:pPr>
      <w:r w:rsidRPr="0040741B">
        <w:rPr>
          <w:rFonts w:eastAsia="TimesNewRomanPSMT"/>
          <w:sz w:val="26"/>
          <w:szCs w:val="26"/>
        </w:rPr>
        <w:t xml:space="preserve">тематике </w:t>
      </w:r>
      <w:r w:rsidRPr="0040741B">
        <w:rPr>
          <w:rFonts w:eastAsia="TimesNewRomanPS-BoldMT"/>
          <w:sz w:val="26"/>
          <w:szCs w:val="26"/>
        </w:rPr>
        <w:t>CAD/CAM/CAE/PDM-</w:t>
      </w:r>
      <w:r w:rsidRPr="0040741B">
        <w:rPr>
          <w:rFonts w:eastAsia="TimesNewRomanPSMT"/>
          <w:sz w:val="26"/>
          <w:szCs w:val="26"/>
        </w:rPr>
        <w:t>систем</w:t>
      </w:r>
      <w:r w:rsidRPr="0040741B">
        <w:rPr>
          <w:rFonts w:eastAsia="TimesNewRomanPS-BoldMT"/>
          <w:sz w:val="26"/>
          <w:szCs w:val="26"/>
        </w:rPr>
        <w:t xml:space="preserve">, </w:t>
      </w:r>
      <w:r w:rsidRPr="0040741B">
        <w:rPr>
          <w:rFonts w:eastAsia="TimesNewRomanPSMT"/>
          <w:sz w:val="26"/>
          <w:szCs w:val="26"/>
        </w:rPr>
        <w:t>обсуждению производственных во</w:t>
      </w:r>
      <w:r w:rsidRPr="0040741B">
        <w:rPr>
          <w:rFonts w:eastAsia="TimesNewRomanPS-BoldMT"/>
          <w:sz w:val="26"/>
          <w:szCs w:val="26"/>
        </w:rPr>
        <w:t>-</w:t>
      </w:r>
    </w:p>
    <w:p w:rsidR="007F7CAA" w:rsidRPr="0040741B" w:rsidRDefault="007F7CAA" w:rsidP="007F7CAA">
      <w:pPr>
        <w:pStyle w:val="af0"/>
        <w:ind w:left="600"/>
        <w:rPr>
          <w:rFonts w:eastAsia="TimesNewRomanPSMT"/>
          <w:sz w:val="26"/>
          <w:szCs w:val="26"/>
        </w:rPr>
      </w:pPr>
      <w:r w:rsidRPr="0040741B">
        <w:rPr>
          <w:rFonts w:eastAsia="TimesNewRomanPSMT"/>
          <w:sz w:val="26"/>
          <w:szCs w:val="26"/>
        </w:rPr>
        <w:t>просов и конструкторско-технологической подготовки производства</w:t>
      </w:r>
    </w:p>
    <w:p w:rsidR="007F7CAA" w:rsidRPr="0040741B" w:rsidRDefault="007F7CAA" w:rsidP="007F7CAA">
      <w:pPr>
        <w:pStyle w:val="af0"/>
        <w:ind w:left="600"/>
        <w:rPr>
          <w:rFonts w:eastAsia="TimesNewRomanPSMT"/>
          <w:sz w:val="26"/>
          <w:szCs w:val="26"/>
        </w:rPr>
      </w:pPr>
      <w:r w:rsidRPr="0040741B">
        <w:rPr>
          <w:rFonts w:eastAsia="TimesNewRomanPS-BoldMT"/>
          <w:sz w:val="26"/>
          <w:szCs w:val="26"/>
        </w:rPr>
        <w:t xml:space="preserve">2. http://www/i-mash.ru </w:t>
      </w:r>
      <w:r w:rsidRPr="0040741B">
        <w:rPr>
          <w:rFonts w:eastAsia="TimesNewRomanPSMT"/>
          <w:sz w:val="26"/>
          <w:szCs w:val="26"/>
        </w:rPr>
        <w:t>Специализированный информационно-аналитический</w:t>
      </w:r>
    </w:p>
    <w:p w:rsidR="007F7CAA" w:rsidRPr="0040741B" w:rsidRDefault="007F7CAA" w:rsidP="007F7CAA">
      <w:pPr>
        <w:pStyle w:val="af0"/>
        <w:ind w:left="600"/>
        <w:rPr>
          <w:rFonts w:eastAsia="TimesNewRomanPS-BoldMT"/>
          <w:color w:val="000000"/>
          <w:sz w:val="26"/>
          <w:szCs w:val="26"/>
        </w:rPr>
      </w:pPr>
      <w:r w:rsidRPr="0040741B">
        <w:rPr>
          <w:rFonts w:eastAsia="TimesNewRomanPSMT"/>
          <w:color w:val="000000"/>
          <w:sz w:val="26"/>
          <w:szCs w:val="26"/>
        </w:rPr>
        <w:lastRenderedPageBreak/>
        <w:t>интернет-ресурс</w:t>
      </w:r>
      <w:r w:rsidRPr="0040741B">
        <w:rPr>
          <w:rFonts w:eastAsia="TimesNewRomanPS-BoldMT"/>
          <w:color w:val="000000"/>
          <w:sz w:val="26"/>
          <w:szCs w:val="26"/>
        </w:rPr>
        <w:t xml:space="preserve">, </w:t>
      </w:r>
      <w:r w:rsidRPr="0040741B">
        <w:rPr>
          <w:rFonts w:eastAsia="TimesNewRomanPSMT"/>
          <w:color w:val="000000"/>
          <w:sz w:val="26"/>
          <w:szCs w:val="26"/>
        </w:rPr>
        <w:t>посвященный машиностроению</w:t>
      </w:r>
      <w:r w:rsidRPr="0040741B">
        <w:rPr>
          <w:rFonts w:eastAsia="TimesNewRomanPS-BoldMT"/>
          <w:color w:val="000000"/>
          <w:sz w:val="26"/>
          <w:szCs w:val="26"/>
        </w:rPr>
        <w:t xml:space="preserve">. </w:t>
      </w:r>
    </w:p>
    <w:p w:rsidR="007F7CAA" w:rsidRPr="0040741B" w:rsidRDefault="007F7CAA" w:rsidP="007F7CAA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 xml:space="preserve">ЭБС znanium. com. </w:t>
      </w:r>
    </w:p>
    <w:p w:rsidR="007F7CAA" w:rsidRPr="0040741B" w:rsidRDefault="007F7CAA" w:rsidP="007F7CAA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>www.znanium.ru</w:t>
      </w:r>
    </w:p>
    <w:p w:rsidR="007F7CAA" w:rsidRPr="0040741B" w:rsidRDefault="007F7CAA" w:rsidP="007F7CAA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>www.wikipedia.ru</w:t>
      </w:r>
    </w:p>
    <w:p w:rsidR="007F7CAA" w:rsidRPr="0040741B" w:rsidRDefault="007F7CAA" w:rsidP="007F7CAA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 xml:space="preserve">www.mirknig.ru </w:t>
      </w:r>
    </w:p>
    <w:p w:rsidR="007F7CAA" w:rsidRPr="0040741B" w:rsidRDefault="007F7CAA" w:rsidP="007F7CAA">
      <w:pPr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</w:p>
    <w:p w:rsidR="007F7CAA" w:rsidRPr="00555C82" w:rsidRDefault="007F7CAA" w:rsidP="007F7C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55C82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7F7CAA" w:rsidRPr="0040741B" w:rsidRDefault="007F7CAA" w:rsidP="007F7C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 xml:space="preserve">1. Skype (режим доступа www.skype.com)  </w:t>
      </w:r>
    </w:p>
    <w:p w:rsidR="007F7CAA" w:rsidRPr="0040741B" w:rsidRDefault="007F7CAA" w:rsidP="007F7C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 xml:space="preserve">2. Zoom (режим доступа www.zoom.us) </w:t>
      </w:r>
    </w:p>
    <w:p w:rsidR="007F7CAA" w:rsidRPr="0040741B" w:rsidRDefault="007F7CAA" w:rsidP="007F7C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0741B">
        <w:rPr>
          <w:rFonts w:ascii="Times New Roman" w:hAnsi="Times New Roman"/>
          <w:sz w:val="26"/>
          <w:szCs w:val="26"/>
        </w:rPr>
        <w:t xml:space="preserve">3. www.disk.yandex.ru  </w:t>
      </w:r>
    </w:p>
    <w:p w:rsidR="00D065FA" w:rsidRDefault="00D065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65FA" w:rsidRDefault="00D065FA">
      <w:pPr>
        <w:spacing w:after="0" w:line="240" w:lineRule="auto"/>
        <w:ind w:left="540" w:hanging="360"/>
        <w:jc w:val="center"/>
        <w:rPr>
          <w:rFonts w:ascii="Times New Roman" w:hAnsi="Times New Roman"/>
          <w:bCs/>
          <w:sz w:val="26"/>
          <w:szCs w:val="26"/>
        </w:rPr>
      </w:pPr>
    </w:p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D065FA">
      <w:pPr>
        <w:tabs>
          <w:tab w:val="left" w:pos="340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065FA" w:rsidRDefault="00233EC6">
      <w:pPr>
        <w:rPr>
          <w:rFonts w:ascii="Times New Roman" w:hAnsi="Times New Roman"/>
          <w:sz w:val="26"/>
          <w:szCs w:val="26"/>
        </w:rPr>
      </w:pPr>
      <w:r>
        <w:br w:type="page"/>
      </w:r>
    </w:p>
    <w:p w:rsidR="00D065FA" w:rsidRDefault="00233EC6">
      <w:pPr>
        <w:tabs>
          <w:tab w:val="left" w:pos="3405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D065FA" w:rsidRDefault="00233EC6">
      <w:pPr>
        <w:tabs>
          <w:tab w:val="left" w:pos="3405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Титульный лист реферата.</w:t>
      </w:r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ГАПОУ «Казанский политехнический колледж»</w:t>
      </w: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Реферат</w:t>
      </w:r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дисциплине _______________________________________</w:t>
      </w:r>
    </w:p>
    <w:p w:rsidR="00D065FA" w:rsidRDefault="00233E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Тема: 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>____________________________________________________</w:t>
      </w: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233EC6">
      <w:pPr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Выполнил: обучающийся __курса, </w:t>
      </w:r>
    </w:p>
    <w:p w:rsidR="00D065FA" w:rsidRDefault="00233EC6">
      <w:pPr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Группы № ____, ФИО</w:t>
      </w:r>
    </w:p>
    <w:p w:rsidR="00D065FA" w:rsidRDefault="00233EC6">
      <w:pPr>
        <w:tabs>
          <w:tab w:val="left" w:pos="5655"/>
        </w:tabs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Проверил:</w:t>
      </w:r>
    </w:p>
    <w:p w:rsidR="00D065FA" w:rsidRDefault="00233EC6">
      <w:pPr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Преподаватель: ______ФИО </w:t>
      </w:r>
    </w:p>
    <w:p w:rsidR="00D065FA" w:rsidRDefault="00233EC6">
      <w:pPr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 (отметка)</w:t>
      </w:r>
    </w:p>
    <w:p w:rsidR="00D065FA" w:rsidRDefault="00D065FA">
      <w:pPr>
        <w:tabs>
          <w:tab w:val="left" w:pos="697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D065F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065FA" w:rsidRDefault="00233EC6">
      <w:pPr>
        <w:spacing w:after="0" w:line="240" w:lineRule="auto"/>
        <w:jc w:val="center"/>
      </w:pPr>
      <w:r>
        <w:rPr>
          <w:rFonts w:ascii="Times New Roman" w:hAnsi="Times New Roman"/>
          <w:sz w:val="26"/>
          <w:szCs w:val="26"/>
        </w:rPr>
        <w:t>Казань, 20__ г.</w:t>
      </w:r>
    </w:p>
    <w:sectPr w:rsidR="00D065FA">
      <w:footerReference w:type="default" r:id="rId19"/>
      <w:pgSz w:w="11906" w:h="16838"/>
      <w:pgMar w:top="1134" w:right="707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C6" w:rsidRDefault="00233EC6">
      <w:pPr>
        <w:spacing w:after="0" w:line="240" w:lineRule="auto"/>
      </w:pPr>
      <w:r>
        <w:separator/>
      </w:r>
    </w:p>
  </w:endnote>
  <w:endnote w:type="continuationSeparator" w:id="0">
    <w:p w:rsidR="00233EC6" w:rsidRDefault="0023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437834"/>
      <w:docPartObj>
        <w:docPartGallery w:val="Page Numbers (Bottom of Page)"/>
        <w:docPartUnique/>
      </w:docPartObj>
    </w:sdtPr>
    <w:sdtEndPr/>
    <w:sdtContent>
      <w:p w:rsidR="00D065FA" w:rsidRDefault="00233EC6">
        <w:pPr>
          <w:pStyle w:val="af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F7CAA">
          <w:rPr>
            <w:noProof/>
          </w:rPr>
          <w:t>1</w:t>
        </w:r>
        <w:r>
          <w:fldChar w:fldCharType="end"/>
        </w:r>
      </w:p>
      <w:p w:rsidR="00D065FA" w:rsidRDefault="00233EC6">
        <w:pPr>
          <w:pStyle w:val="af1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4972951"/>
      <w:docPartObj>
        <w:docPartGallery w:val="Page Numbers (Bottom of Page)"/>
        <w:docPartUnique/>
      </w:docPartObj>
    </w:sdtPr>
    <w:sdtEndPr/>
    <w:sdtContent>
      <w:p w:rsidR="00D065FA" w:rsidRDefault="00233EC6">
        <w:pPr>
          <w:pStyle w:val="af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F7CAA">
          <w:rPr>
            <w:noProof/>
          </w:rPr>
          <w:t>8</w:t>
        </w:r>
        <w:r>
          <w:fldChar w:fldCharType="end"/>
        </w:r>
      </w:p>
      <w:p w:rsidR="00D065FA" w:rsidRDefault="00233EC6">
        <w:pPr>
          <w:pStyle w:val="af1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C6" w:rsidRDefault="00233EC6">
      <w:pPr>
        <w:spacing w:after="0" w:line="240" w:lineRule="auto"/>
      </w:pPr>
      <w:r>
        <w:separator/>
      </w:r>
    </w:p>
  </w:footnote>
  <w:footnote w:type="continuationSeparator" w:id="0">
    <w:p w:rsidR="00233EC6" w:rsidRDefault="00233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6CE2"/>
    <w:multiLevelType w:val="multilevel"/>
    <w:tmpl w:val="C08ADF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ED2B39"/>
    <w:multiLevelType w:val="multilevel"/>
    <w:tmpl w:val="E0B87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73B30"/>
    <w:multiLevelType w:val="multilevel"/>
    <w:tmpl w:val="BAF49E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0AB0A1B"/>
    <w:multiLevelType w:val="multilevel"/>
    <w:tmpl w:val="9BE426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6F7A9E"/>
    <w:multiLevelType w:val="multilevel"/>
    <w:tmpl w:val="C23C06E8"/>
    <w:lvl w:ilvl="0">
      <w:start w:val="1"/>
      <w:numFmt w:val="bullet"/>
      <w:lvlText w:val=""/>
      <w:lvlJc w:val="left"/>
      <w:pPr>
        <w:ind w:left="8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95C70AE"/>
    <w:multiLevelType w:val="multilevel"/>
    <w:tmpl w:val="2D06C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4C6479"/>
    <w:multiLevelType w:val="multilevel"/>
    <w:tmpl w:val="75CA3A1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0306AC8"/>
    <w:multiLevelType w:val="multilevel"/>
    <w:tmpl w:val="783CF16C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E44F19"/>
    <w:multiLevelType w:val="multilevel"/>
    <w:tmpl w:val="594AC19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5EE1CC5"/>
    <w:multiLevelType w:val="multilevel"/>
    <w:tmpl w:val="C4906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6650D4"/>
    <w:multiLevelType w:val="multilevel"/>
    <w:tmpl w:val="41D6025E"/>
    <w:lvl w:ilvl="0">
      <w:start w:val="1"/>
      <w:numFmt w:val="decimal"/>
      <w:lvlText w:val="%1."/>
      <w:lvlJc w:val="left"/>
      <w:pPr>
        <w:ind w:left="785" w:hanging="360"/>
      </w:pPr>
      <w:rPr>
        <w:b/>
        <w:sz w:val="26"/>
      </w:rPr>
    </w:lvl>
    <w:lvl w:ilvl="1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cs="Symbol" w:hint="default"/>
        <w:b/>
      </w:r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B3231A1"/>
    <w:multiLevelType w:val="multilevel"/>
    <w:tmpl w:val="4AE49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D482942"/>
    <w:multiLevelType w:val="multilevel"/>
    <w:tmpl w:val="0DC83686"/>
    <w:lvl w:ilvl="0">
      <w:start w:val="1"/>
      <w:numFmt w:val="bullet"/>
      <w:lvlText w:val=""/>
      <w:lvlJc w:val="left"/>
      <w:pPr>
        <w:tabs>
          <w:tab w:val="num" w:pos="1259"/>
        </w:tabs>
        <w:ind w:left="125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123561"/>
    <w:multiLevelType w:val="multilevel"/>
    <w:tmpl w:val="F860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70B35932"/>
    <w:multiLevelType w:val="multilevel"/>
    <w:tmpl w:val="18246AB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BF11EF8"/>
    <w:multiLevelType w:val="multilevel"/>
    <w:tmpl w:val="7644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1"/>
  </w:num>
  <w:num w:numId="5">
    <w:abstractNumId w:val="7"/>
  </w:num>
  <w:num w:numId="6">
    <w:abstractNumId w:val="8"/>
  </w:num>
  <w:num w:numId="7">
    <w:abstractNumId w:val="6"/>
  </w:num>
  <w:num w:numId="8">
    <w:abstractNumId w:val="12"/>
  </w:num>
  <w:num w:numId="9">
    <w:abstractNumId w:val="0"/>
  </w:num>
  <w:num w:numId="10">
    <w:abstractNumId w:val="13"/>
  </w:num>
  <w:num w:numId="11">
    <w:abstractNumId w:val="5"/>
  </w:num>
  <w:num w:numId="12">
    <w:abstractNumId w:val="14"/>
  </w:num>
  <w:num w:numId="13">
    <w:abstractNumId w:val="4"/>
  </w:num>
  <w:num w:numId="14">
    <w:abstractNumId w:val="9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5FA"/>
    <w:rsid w:val="00233EC6"/>
    <w:rsid w:val="007F7CAA"/>
    <w:rsid w:val="00D0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9F6FB-149D-4F4D-BCE5-DC2F36DF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15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qFormat/>
    <w:rsid w:val="00F23F15"/>
    <w:pPr>
      <w:keepNext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F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F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F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23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rsid w:val="00F23F15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23F15"/>
    <w:rPr>
      <w:rFonts w:ascii="Tahoma" w:eastAsia="Calibri" w:hAnsi="Tahoma" w:cs="Tahoma"/>
      <w:sz w:val="16"/>
      <w:szCs w:val="16"/>
    </w:rPr>
  </w:style>
  <w:style w:type="character" w:customStyle="1" w:styleId="a4">
    <w:name w:val="Нижний колонтитул Знак"/>
    <w:basedOn w:val="a0"/>
    <w:uiPriority w:val="99"/>
    <w:qFormat/>
    <w:rsid w:val="00F23F1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23F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23F1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23F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5">
    <w:name w:val="Основной текст с отступом Знак"/>
    <w:basedOn w:val="a0"/>
    <w:qFormat/>
    <w:rsid w:val="00F23F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"/>
    <w:qFormat/>
    <w:rsid w:val="00F23F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qFormat/>
    <w:rsid w:val="00F23F1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4">
    <w:name w:val="c4"/>
    <w:qFormat/>
    <w:rsid w:val="00DA72DB"/>
  </w:style>
  <w:style w:type="character" w:customStyle="1" w:styleId="a7">
    <w:name w:val="Верхний колонтитул Знак"/>
    <w:basedOn w:val="a0"/>
    <w:uiPriority w:val="99"/>
    <w:qFormat/>
    <w:rsid w:val="00611C80"/>
    <w:rPr>
      <w:rFonts w:ascii="Calibri" w:eastAsia="Calibri" w:hAnsi="Calibri" w:cs="Times New Roman"/>
    </w:rPr>
  </w:style>
  <w:style w:type="character" w:customStyle="1" w:styleId="FontStyle48">
    <w:name w:val="Font Style48"/>
    <w:basedOn w:val="a0"/>
    <w:uiPriority w:val="99"/>
    <w:qFormat/>
    <w:rsid w:val="00C226E0"/>
    <w:rPr>
      <w:rFonts w:ascii="Times New Roman" w:hAnsi="Times New Roman" w:cs="Times New Roman"/>
      <w:sz w:val="26"/>
      <w:szCs w:val="26"/>
    </w:rPr>
  </w:style>
  <w:style w:type="character" w:styleId="a8">
    <w:name w:val="Emphasis"/>
    <w:basedOn w:val="a0"/>
    <w:uiPriority w:val="20"/>
    <w:qFormat/>
    <w:rsid w:val="00C226E0"/>
    <w:rPr>
      <w:rFonts w:cs="Times New Roman"/>
      <w:i/>
    </w:rPr>
  </w:style>
  <w:style w:type="character" w:customStyle="1" w:styleId="ListLabel1">
    <w:name w:val="ListLabel 1"/>
    <w:qFormat/>
    <w:rPr>
      <w:b/>
      <w:sz w:val="26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imes New Roman" w:hAnsi="Times New Roman" w:cs="Times New Roman"/>
      <w:sz w:val="26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Times New Roman" w:hAnsi="Times New Roman"/>
      <w:sz w:val="26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b/>
    </w:rPr>
  </w:style>
  <w:style w:type="character" w:customStyle="1" w:styleId="ListLabel41">
    <w:name w:val="ListLabel 41"/>
    <w:qFormat/>
    <w:rPr>
      <w:b w:val="0"/>
    </w:rPr>
  </w:style>
  <w:style w:type="character" w:customStyle="1" w:styleId="a9">
    <w:name w:val="Ссылка указателя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"/>
    <w:rsid w:val="004F7D9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31">
    <w:name w:val="toc 3"/>
    <w:basedOn w:val="a"/>
    <w:next w:val="a"/>
    <w:autoRedefine/>
    <w:uiPriority w:val="39"/>
    <w:qFormat/>
    <w:rsid w:val="00F23F15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CD4944"/>
    <w:pPr>
      <w:tabs>
        <w:tab w:val="right" w:leader="dot" w:pos="9062"/>
      </w:tabs>
      <w:spacing w:after="0" w:line="240" w:lineRule="auto"/>
    </w:pPr>
    <w:rPr>
      <w:rFonts w:ascii="Times New Roman" w:hAnsi="Times New Roman"/>
      <w:bCs/>
      <w:color w:val="000000"/>
      <w:sz w:val="26"/>
      <w:szCs w:val="26"/>
    </w:rPr>
  </w:style>
  <w:style w:type="paragraph" w:styleId="af">
    <w:name w:val="Balloon Text"/>
    <w:basedOn w:val="a"/>
    <w:uiPriority w:val="99"/>
    <w:semiHidden/>
    <w:unhideWhenUsed/>
    <w:qFormat/>
    <w:rsid w:val="00F23F1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F23F15"/>
    <w:pPr>
      <w:spacing w:after="0" w:line="240" w:lineRule="auto"/>
      <w:ind w:left="720" w:hanging="357"/>
      <w:contextualSpacing/>
      <w:jc w:val="both"/>
    </w:pPr>
    <w:rPr>
      <w:rFonts w:ascii="Times New Roman" w:hAnsi="Times New Roman"/>
      <w:sz w:val="24"/>
      <w:szCs w:val="24"/>
    </w:rPr>
  </w:style>
  <w:style w:type="paragraph" w:styleId="af1">
    <w:name w:val="footer"/>
    <w:basedOn w:val="a"/>
    <w:uiPriority w:val="99"/>
    <w:unhideWhenUsed/>
    <w:rsid w:val="00F23F1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f2">
    <w:name w:val="Body Text Indent"/>
    <w:basedOn w:val="a"/>
    <w:rsid w:val="00F23F15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0">
    <w:name w:val="Body Text Indent 2"/>
    <w:basedOn w:val="a"/>
    <w:qFormat/>
    <w:rsid w:val="00F23F15"/>
    <w:pPr>
      <w:widowControl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3">
    <w:name w:val="Block Text"/>
    <w:basedOn w:val="a"/>
    <w:qFormat/>
    <w:rsid w:val="00F23F15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3f3f3f3f3f3f3f3f3f3f3f3f3f2">
    <w:name w:val="О3fс3fн3fо3fв3fн3fо3fй3f т3fе3fк3fс3fт3f 2"/>
    <w:basedOn w:val="a"/>
    <w:qFormat/>
    <w:rsid w:val="00F23F15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f4">
    <w:name w:val="Plain Text"/>
    <w:basedOn w:val="a"/>
    <w:qFormat/>
    <w:rsid w:val="00F23F1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5">
    <w:name w:val="Normal (Web)"/>
    <w:basedOn w:val="a"/>
    <w:uiPriority w:val="99"/>
    <w:qFormat/>
    <w:rsid w:val="00F23F1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List Bullet 3"/>
    <w:basedOn w:val="a"/>
    <w:unhideWhenUsed/>
    <w:rsid w:val="0063055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DA72DB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uiPriority w:val="99"/>
    <w:unhideWhenUsed/>
    <w:rsid w:val="00611C80"/>
    <w:pPr>
      <w:tabs>
        <w:tab w:val="center" w:pos="4677"/>
        <w:tab w:val="right" w:pos="9355"/>
      </w:tabs>
      <w:spacing w:after="0" w:line="240" w:lineRule="auto"/>
    </w:pPr>
  </w:style>
  <w:style w:type="table" w:styleId="af7">
    <w:name w:val="Table Grid"/>
    <w:basedOn w:val="a1"/>
    <w:rsid w:val="00F23F1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C22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7F7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1061257" TargetMode="External"/><Relationship Id="rId18" Type="http://schemas.openxmlformats.org/officeDocument/2006/relationships/hyperlink" Target="https://znanium.com/catalog/product/7602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84731" TargetMode="External"/><Relationship Id="rId17" Type="http://schemas.openxmlformats.org/officeDocument/2006/relationships/hyperlink" Target="https://znanium.ru/catalog/product/17235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ru/catalog/product/172351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0833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2083423" TargetMode="External"/><Relationship Id="rId10" Type="http://schemas.openxmlformats.org/officeDocument/2006/relationships/hyperlink" Target="https://znanium.ru/catalog/product/196575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20833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DE957-A3AC-48A8-9FE1-5050FDD4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23</Pages>
  <Words>7056</Words>
  <Characters>40220</Characters>
  <Application>Microsoft Office Word</Application>
  <DocSecurity>0</DocSecurity>
  <Lines>335</Lines>
  <Paragraphs>94</Paragraphs>
  <ScaleCrop>false</ScaleCrop>
  <Company/>
  <LinksUpToDate>false</LinksUpToDate>
  <CharactersWithSpaces>47182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Student3</cp:lastModifiedBy>
  <cp:revision>43</cp:revision>
  <cp:lastPrinted>2022-03-17T13:04:00Z</cp:lastPrinted>
  <dcterms:created xsi:type="dcterms:W3CDTF">2017-01-17T05:46:00Z</dcterms:created>
  <dcterms:modified xsi:type="dcterms:W3CDTF">2024-04-08T13:52:00Z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